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31760E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12207C1C" w14:textId="66DEC5D0" w:rsidR="00DB394D" w:rsidRDefault="00DB394D" w:rsidP="0031760E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Comunicato stampa n.</w:t>
      </w:r>
      <w:r w:rsidR="0031760E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7</w:t>
      </w: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="0037465C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</w:p>
    <w:p w14:paraId="3F073354" w14:textId="77777777" w:rsidR="00E347AB" w:rsidRPr="00E347AB" w:rsidRDefault="00E347AB" w:rsidP="0031760E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14:paraId="0B57A6AA" w14:textId="77777777" w:rsidR="0031760E" w:rsidRPr="0031760E" w:rsidRDefault="0031760E" w:rsidP="0031760E">
      <w:pPr>
        <w:ind w:left="1276" w:right="-1186"/>
        <w:jc w:val="both"/>
        <w:rPr>
          <w:b/>
          <w:bCs/>
          <w:color w:val="222222"/>
          <w:sz w:val="28"/>
          <w:szCs w:val="28"/>
          <w:shd w:val="clear" w:color="auto" w:fill="FFFFFF"/>
          <w:lang w:val="it-IT"/>
        </w:rPr>
      </w:pPr>
      <w:r w:rsidRPr="0031760E">
        <w:rPr>
          <w:b/>
          <w:bCs/>
          <w:color w:val="222222"/>
          <w:sz w:val="28"/>
          <w:szCs w:val="28"/>
          <w:shd w:val="clear" w:color="auto" w:fill="FFFFFF"/>
          <w:lang w:val="it-IT"/>
        </w:rPr>
        <w:t xml:space="preserve">EIMA </w:t>
      </w:r>
      <w:proofErr w:type="spellStart"/>
      <w:r w:rsidRPr="0031760E">
        <w:rPr>
          <w:b/>
          <w:bCs/>
          <w:color w:val="222222"/>
          <w:sz w:val="28"/>
          <w:szCs w:val="28"/>
          <w:shd w:val="clear" w:color="auto" w:fill="FFFFFF"/>
          <w:lang w:val="it-IT"/>
        </w:rPr>
        <w:t>Agrimach</w:t>
      </w:r>
      <w:proofErr w:type="spellEnd"/>
      <w:r w:rsidRPr="0031760E">
        <w:rPr>
          <w:b/>
          <w:bCs/>
          <w:color w:val="222222"/>
          <w:sz w:val="28"/>
          <w:szCs w:val="28"/>
          <w:shd w:val="clear" w:color="auto" w:fill="FFFFFF"/>
          <w:lang w:val="it-IT"/>
        </w:rPr>
        <w:t>: i temi della prima giornata</w:t>
      </w:r>
    </w:p>
    <w:p w14:paraId="3CA18307" w14:textId="77777777" w:rsidR="0031760E" w:rsidRPr="0031760E" w:rsidRDefault="0031760E" w:rsidP="0031760E">
      <w:pPr>
        <w:ind w:left="1276" w:right="-1186"/>
        <w:jc w:val="both"/>
        <w:rPr>
          <w:color w:val="222222"/>
          <w:sz w:val="10"/>
          <w:szCs w:val="10"/>
          <w:shd w:val="clear" w:color="auto" w:fill="FFFFFF"/>
          <w:lang w:val="it-IT"/>
        </w:rPr>
      </w:pPr>
    </w:p>
    <w:p w14:paraId="1B2C7105" w14:textId="1838557F" w:rsidR="0031760E" w:rsidRPr="0031760E" w:rsidRDefault="0031760E" w:rsidP="0031760E">
      <w:pPr>
        <w:ind w:left="1276" w:right="-1186"/>
        <w:jc w:val="both"/>
        <w:rPr>
          <w:b/>
          <w:bCs/>
          <w:i/>
          <w:iCs/>
          <w:color w:val="222222"/>
          <w:shd w:val="clear" w:color="auto" w:fill="FFFFFF"/>
          <w:lang w:val="it-IT"/>
        </w:rPr>
      </w:pPr>
      <w:r w:rsidRPr="0031760E">
        <w:rPr>
          <w:b/>
          <w:bCs/>
          <w:i/>
          <w:iCs/>
          <w:color w:val="222222"/>
          <w:shd w:val="clear" w:color="auto" w:fill="FFFFFF"/>
          <w:lang w:val="it-IT"/>
        </w:rPr>
        <w:t xml:space="preserve">L’economia agricola indiana sta vivendo un periodo di grande crescita, resa possibile dalla meccanizzazione di molte lavorazioni agricole, ma è condizionata dal divario esistente tra le diverse regioni del Paese e le differenti tipologie di colture. </w:t>
      </w:r>
      <w:r w:rsidRPr="00D71507">
        <w:rPr>
          <w:b/>
          <w:bCs/>
          <w:i/>
          <w:iCs/>
          <w:color w:val="222222"/>
          <w:shd w:val="clear" w:color="auto" w:fill="FFFFFF"/>
          <w:lang w:val="it-IT"/>
        </w:rPr>
        <w:t xml:space="preserve">L’innovazione è un acceleratore di crescita fondamentale per garantire la </w:t>
      </w:r>
      <w:r w:rsidR="00D71507" w:rsidRPr="00D71507">
        <w:rPr>
          <w:b/>
          <w:bCs/>
          <w:i/>
          <w:iCs/>
          <w:color w:val="222222"/>
          <w:shd w:val="clear" w:color="auto" w:fill="FFFFFF"/>
          <w:lang w:val="it-IT"/>
        </w:rPr>
        <w:t>resilienza</w:t>
      </w:r>
      <w:r w:rsidRPr="00D71507">
        <w:rPr>
          <w:b/>
          <w:bCs/>
          <w:i/>
          <w:iCs/>
          <w:color w:val="222222"/>
          <w:shd w:val="clear" w:color="auto" w:fill="FFFFFF"/>
          <w:lang w:val="it-IT"/>
        </w:rPr>
        <w:t xml:space="preserve"> e la produttività del comparto, ma anche il suo sviluppo sostenibile.</w:t>
      </w:r>
      <w:r w:rsidRPr="0031760E">
        <w:rPr>
          <w:b/>
          <w:bCs/>
          <w:i/>
          <w:iCs/>
          <w:color w:val="222222"/>
          <w:shd w:val="clear" w:color="auto" w:fill="FFFFFF"/>
          <w:lang w:val="it-IT"/>
        </w:rPr>
        <w:t xml:space="preserve"> Il tema al centro del convegno inaugurale di Nuova Delhi.</w:t>
      </w:r>
    </w:p>
    <w:p w14:paraId="12F89F9E" w14:textId="77777777" w:rsidR="0031760E" w:rsidRPr="0031760E" w:rsidRDefault="0031760E" w:rsidP="0031760E">
      <w:pPr>
        <w:ind w:left="1276" w:right="-1186"/>
        <w:jc w:val="both"/>
        <w:rPr>
          <w:b/>
          <w:bCs/>
          <w:color w:val="222222"/>
          <w:sz w:val="10"/>
          <w:szCs w:val="10"/>
          <w:shd w:val="clear" w:color="auto" w:fill="FFFFFF"/>
          <w:lang w:val="it-IT"/>
        </w:rPr>
      </w:pPr>
    </w:p>
    <w:p w14:paraId="671018DC" w14:textId="0376BCC9" w:rsidR="0031760E" w:rsidRDefault="0031760E" w:rsidP="0031760E">
      <w:pPr>
        <w:ind w:left="1276" w:right="-1186"/>
        <w:jc w:val="both"/>
        <w:rPr>
          <w:color w:val="000000"/>
          <w:lang w:val="it-IT"/>
        </w:rPr>
      </w:pPr>
      <w:r>
        <w:rPr>
          <w:color w:val="222222"/>
          <w:shd w:val="clear" w:color="auto" w:fill="FFFFFF"/>
          <w:lang w:val="it-IT"/>
        </w:rPr>
        <w:t xml:space="preserve">Il settore agricolo è uno dei cardini su cui poggia il sistema produttivo indiano. L’agricoltura infatti partecipa alla formazione del PIL con una quota del 18% e impiega circa la metà della forza-lavoro complessiva. Il Subcontinente figura inoltre tra i principali produttori globali di derrate alimentari. L’imponente sviluppo dell’economia agricola visto in questi anni è stato favorito anche dalle politiche del governo federale che hanno incentivato gli acquisti di macchinari agricoli. Nel periodo compreso tra il 1975 e il 2017 l’intensità di meccanizzazione è cresciuta del 600%, passando da una media di 0,36 kW/ha ad una di 2,48 kW/ha. Oggi l’India è il primo mercato mondiale per numero di trattrici (più di 900 mila unità l’anno nel periodo compreso tra il 2021 e il 2024) ma, nonostante gli ingenti investimenti in mezzi meccanici, la modernizzazione dell’agricoltura indiana è un processo ancora in corso. Il subcontinente si trova infatti a dover colmare un divario significativo tra le diverse regioni del Paese e le differenti tipologie di colture, alcune delle quali presentano livelli tecnologici inadeguati rispetto ai fabbisogni effettivi. </w:t>
      </w:r>
      <w:r w:rsidRPr="0029717A">
        <w:rPr>
          <w:color w:val="222222"/>
          <w:shd w:val="clear" w:color="auto" w:fill="FFFFFF"/>
          <w:lang w:val="it-IT"/>
        </w:rPr>
        <w:t>Il tema è stato al centro del convegno intitolato</w:t>
      </w:r>
      <w:r w:rsidRPr="0029717A">
        <w:rPr>
          <w:rFonts w:asciiTheme="minorHAnsi" w:eastAsiaTheme="minorEastAsia" w:hAnsiTheme="minorHAnsi" w:cstheme="minorBidi"/>
          <w:sz w:val="22"/>
          <w:szCs w:val="22"/>
          <w:lang w:val="it-IT"/>
        </w:rPr>
        <w:t xml:space="preserve"> “</w:t>
      </w:r>
      <w:proofErr w:type="spellStart"/>
      <w:r w:rsidRPr="0029717A">
        <w:rPr>
          <w:color w:val="222222"/>
          <w:shd w:val="clear" w:color="auto" w:fill="FFFFFF"/>
          <w:lang w:val="it-IT"/>
        </w:rPr>
        <w:t>Innovating</w:t>
      </w:r>
      <w:proofErr w:type="spellEnd"/>
      <w:r w:rsidRPr="0029717A">
        <w:rPr>
          <w:color w:val="222222"/>
          <w:shd w:val="clear" w:color="auto" w:fill="FFFFFF"/>
          <w:lang w:val="it-IT"/>
        </w:rPr>
        <w:t xml:space="preserve"> with </w:t>
      </w:r>
      <w:r>
        <w:rPr>
          <w:color w:val="222222"/>
          <w:shd w:val="clear" w:color="auto" w:fill="FFFFFF"/>
          <w:lang w:val="it-IT"/>
        </w:rPr>
        <w:t>i</w:t>
      </w:r>
      <w:r w:rsidRPr="0029717A">
        <w:rPr>
          <w:color w:val="222222"/>
          <w:shd w:val="clear" w:color="auto" w:fill="FFFFFF"/>
          <w:lang w:val="it-IT"/>
        </w:rPr>
        <w:t xml:space="preserve">mpact: </w:t>
      </w:r>
      <w:r>
        <w:rPr>
          <w:color w:val="222222"/>
          <w:shd w:val="clear" w:color="auto" w:fill="FFFFFF"/>
          <w:lang w:val="it-IT"/>
        </w:rPr>
        <w:t>f</w:t>
      </w:r>
      <w:r w:rsidRPr="0029717A">
        <w:rPr>
          <w:color w:val="222222"/>
          <w:shd w:val="clear" w:color="auto" w:fill="FFFFFF"/>
          <w:lang w:val="it-IT"/>
        </w:rPr>
        <w:t xml:space="preserve">arm </w:t>
      </w:r>
      <w:proofErr w:type="spellStart"/>
      <w:r>
        <w:rPr>
          <w:color w:val="222222"/>
          <w:shd w:val="clear" w:color="auto" w:fill="FFFFFF"/>
          <w:lang w:val="it-IT"/>
        </w:rPr>
        <w:t>m</w:t>
      </w:r>
      <w:r w:rsidRPr="0029717A">
        <w:rPr>
          <w:color w:val="222222"/>
          <w:shd w:val="clear" w:color="auto" w:fill="FFFFFF"/>
          <w:lang w:val="it-IT"/>
        </w:rPr>
        <w:t>echanisation</w:t>
      </w:r>
      <w:proofErr w:type="spellEnd"/>
      <w:r w:rsidRPr="0029717A">
        <w:rPr>
          <w:color w:val="222222"/>
          <w:shd w:val="clear" w:color="auto" w:fill="FFFFFF"/>
          <w:lang w:val="it-IT"/>
        </w:rPr>
        <w:t xml:space="preserve"> </w:t>
      </w:r>
      <w:proofErr w:type="spellStart"/>
      <w:r>
        <w:rPr>
          <w:color w:val="222222"/>
          <w:shd w:val="clear" w:color="auto" w:fill="FFFFFF"/>
          <w:lang w:val="it-IT"/>
        </w:rPr>
        <w:t>t</w:t>
      </w:r>
      <w:r w:rsidRPr="0029717A">
        <w:rPr>
          <w:color w:val="222222"/>
          <w:shd w:val="clear" w:color="auto" w:fill="FFFFFF"/>
          <w:lang w:val="it-IT"/>
        </w:rPr>
        <w:t>echnology</w:t>
      </w:r>
      <w:proofErr w:type="spellEnd"/>
      <w:r w:rsidRPr="0029717A">
        <w:rPr>
          <w:color w:val="222222"/>
          <w:shd w:val="clear" w:color="auto" w:fill="FFFFFF"/>
          <w:lang w:val="it-IT"/>
        </w:rPr>
        <w:t xml:space="preserve"> </w:t>
      </w:r>
      <w:proofErr w:type="spellStart"/>
      <w:r>
        <w:rPr>
          <w:color w:val="222222"/>
          <w:shd w:val="clear" w:color="auto" w:fill="FFFFFF"/>
          <w:lang w:val="it-IT"/>
        </w:rPr>
        <w:t>a</w:t>
      </w:r>
      <w:r w:rsidRPr="0029717A">
        <w:rPr>
          <w:color w:val="222222"/>
          <w:shd w:val="clear" w:color="auto" w:fill="FFFFFF"/>
          <w:lang w:val="it-IT"/>
        </w:rPr>
        <w:t>ddressing</w:t>
      </w:r>
      <w:proofErr w:type="spellEnd"/>
      <w:r w:rsidRPr="0029717A">
        <w:rPr>
          <w:color w:val="222222"/>
          <w:shd w:val="clear" w:color="auto" w:fill="FFFFFF"/>
          <w:lang w:val="it-IT"/>
        </w:rPr>
        <w:t xml:space="preserve"> </w:t>
      </w:r>
      <w:r>
        <w:rPr>
          <w:color w:val="222222"/>
          <w:shd w:val="clear" w:color="auto" w:fill="FFFFFF"/>
          <w:lang w:val="it-IT"/>
        </w:rPr>
        <w:t>f</w:t>
      </w:r>
      <w:r w:rsidRPr="0029717A">
        <w:rPr>
          <w:color w:val="222222"/>
          <w:shd w:val="clear" w:color="auto" w:fill="FFFFFF"/>
          <w:lang w:val="it-IT"/>
        </w:rPr>
        <w:t xml:space="preserve">armer </w:t>
      </w:r>
      <w:r>
        <w:rPr>
          <w:color w:val="222222"/>
          <w:shd w:val="clear" w:color="auto" w:fill="FFFFFF"/>
          <w:lang w:val="it-IT"/>
        </w:rPr>
        <w:t>c</w:t>
      </w:r>
      <w:r w:rsidRPr="0029717A">
        <w:rPr>
          <w:color w:val="222222"/>
          <w:shd w:val="clear" w:color="auto" w:fill="FFFFFF"/>
          <w:lang w:val="it-IT"/>
        </w:rPr>
        <w:t xml:space="preserve">hallenges” che si </w:t>
      </w:r>
      <w:r w:rsidR="00D71507">
        <w:rPr>
          <w:color w:val="222222"/>
          <w:shd w:val="clear" w:color="auto" w:fill="FFFFFF"/>
          <w:lang w:val="it-IT"/>
        </w:rPr>
        <w:t>è</w:t>
      </w:r>
      <w:r w:rsidRPr="0029717A">
        <w:rPr>
          <w:color w:val="222222"/>
          <w:shd w:val="clear" w:color="auto" w:fill="FFFFFF"/>
          <w:lang w:val="it-IT"/>
        </w:rPr>
        <w:t xml:space="preserve"> tenuto nella giornata</w:t>
      </w:r>
      <w:r>
        <w:rPr>
          <w:color w:val="222222"/>
          <w:shd w:val="clear" w:color="auto" w:fill="FFFFFF"/>
          <w:lang w:val="it-IT"/>
        </w:rPr>
        <w:t xml:space="preserve"> inaugurale di EIMA </w:t>
      </w:r>
      <w:proofErr w:type="spellStart"/>
      <w:r>
        <w:rPr>
          <w:color w:val="222222"/>
          <w:shd w:val="clear" w:color="auto" w:fill="FFFFFF"/>
          <w:lang w:val="it-IT"/>
        </w:rPr>
        <w:t>Agrimach</w:t>
      </w:r>
      <w:proofErr w:type="spellEnd"/>
      <w:r>
        <w:rPr>
          <w:color w:val="222222"/>
          <w:shd w:val="clear" w:color="auto" w:fill="FFFFFF"/>
          <w:lang w:val="it-IT"/>
        </w:rPr>
        <w:t xml:space="preserve">, la rassegna internazionale delle macchine e delle tecnologie per il settore primario dell’India e del sud-est asiatico. L’evento ha visto la partecipazione di </w:t>
      </w:r>
      <w:proofErr w:type="spellStart"/>
      <w:r w:rsidRPr="001E1E27">
        <w:rPr>
          <w:rStyle w:val="Enfasigrassetto"/>
          <w:b w:val="0"/>
          <w:bCs w:val="0"/>
          <w:color w:val="000000"/>
          <w:lang w:val="it-IT"/>
        </w:rPr>
        <w:t>Pramod</w:t>
      </w:r>
      <w:proofErr w:type="spellEnd"/>
      <w:r w:rsidRPr="001E1E27">
        <w:rPr>
          <w:rStyle w:val="Enfasigrassetto"/>
          <w:b w:val="0"/>
          <w:bCs w:val="0"/>
          <w:color w:val="000000"/>
          <w:lang w:val="it-IT"/>
        </w:rPr>
        <w:t xml:space="preserve"> </w:t>
      </w:r>
      <w:proofErr w:type="spellStart"/>
      <w:r w:rsidRPr="001E1E27">
        <w:rPr>
          <w:rStyle w:val="Enfasigrassetto"/>
          <w:b w:val="0"/>
          <w:bCs w:val="0"/>
          <w:color w:val="000000"/>
          <w:lang w:val="it-IT"/>
        </w:rPr>
        <w:t>Mehrada</w:t>
      </w:r>
      <w:proofErr w:type="spellEnd"/>
      <w:r w:rsidRPr="00C73E0A">
        <w:rPr>
          <w:b/>
          <w:bCs/>
          <w:color w:val="000000"/>
          <w:lang w:val="it-IT"/>
        </w:rPr>
        <w:t xml:space="preserve">, </w:t>
      </w:r>
      <w:r w:rsidRPr="00C73E0A">
        <w:rPr>
          <w:color w:val="000000"/>
          <w:lang w:val="it-IT"/>
        </w:rPr>
        <w:t xml:space="preserve">Segretario aggiunto del </w:t>
      </w:r>
      <w:r w:rsidR="00C73E0A" w:rsidRPr="00C73E0A">
        <w:rPr>
          <w:color w:val="000000"/>
          <w:lang w:val="it-IT"/>
        </w:rPr>
        <w:t xml:space="preserve">Ministero indiano </w:t>
      </w:r>
      <w:r w:rsidRPr="00C73E0A">
        <w:rPr>
          <w:color w:val="000000"/>
          <w:lang w:val="it-IT"/>
        </w:rPr>
        <w:t xml:space="preserve">per l’agricoltura e il benessere degli agricoltori; </w:t>
      </w:r>
      <w:r w:rsidRPr="00C73E0A">
        <w:rPr>
          <w:rStyle w:val="Enfasigrassetto"/>
          <w:b w:val="0"/>
          <w:bCs w:val="0"/>
          <w:color w:val="000000"/>
          <w:lang w:val="it-IT"/>
        </w:rPr>
        <w:t>S</w:t>
      </w:r>
      <w:r w:rsidRPr="001E1E27">
        <w:rPr>
          <w:rStyle w:val="Enfasigrassetto"/>
          <w:b w:val="0"/>
          <w:bCs w:val="0"/>
          <w:color w:val="000000"/>
          <w:lang w:val="it-IT"/>
        </w:rPr>
        <w:t xml:space="preserve">.N. </w:t>
      </w:r>
      <w:proofErr w:type="spellStart"/>
      <w:r w:rsidRPr="001E1E27">
        <w:rPr>
          <w:rStyle w:val="Enfasigrassetto"/>
          <w:b w:val="0"/>
          <w:bCs w:val="0"/>
          <w:color w:val="000000"/>
          <w:lang w:val="it-IT"/>
        </w:rPr>
        <w:t>Jha</w:t>
      </w:r>
      <w:proofErr w:type="spellEnd"/>
      <w:r w:rsidRPr="001E1E27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v</w:t>
      </w:r>
      <w:r w:rsidRPr="001E1E27">
        <w:rPr>
          <w:color w:val="000000"/>
          <w:lang w:val="it-IT"/>
        </w:rPr>
        <w:t>ice</w:t>
      </w:r>
      <w:r>
        <w:rPr>
          <w:color w:val="000000"/>
          <w:lang w:val="it-IT"/>
        </w:rPr>
        <w:t>d</w:t>
      </w:r>
      <w:r w:rsidRPr="001E1E27">
        <w:rPr>
          <w:color w:val="000000"/>
          <w:lang w:val="it-IT"/>
        </w:rPr>
        <w:t xml:space="preserve">irettore </w:t>
      </w:r>
      <w:r>
        <w:rPr>
          <w:color w:val="000000"/>
          <w:lang w:val="it-IT"/>
        </w:rPr>
        <w:t>g</w:t>
      </w:r>
      <w:r w:rsidRPr="001E1E27">
        <w:rPr>
          <w:color w:val="000000"/>
          <w:lang w:val="it-IT"/>
        </w:rPr>
        <w:t xml:space="preserve">enerale </w:t>
      </w:r>
      <w:r>
        <w:rPr>
          <w:color w:val="000000"/>
          <w:lang w:val="it-IT"/>
        </w:rPr>
        <w:t>del</w:t>
      </w:r>
      <w:r w:rsidRPr="001E1E27">
        <w:rPr>
          <w:color w:val="000000"/>
          <w:lang w:val="it-IT"/>
        </w:rPr>
        <w:t xml:space="preserve"> Consiglio Indiano per la Ricerca Agricola (ICAR)</w:t>
      </w:r>
      <w:r>
        <w:rPr>
          <w:color w:val="000000"/>
          <w:lang w:val="it-IT"/>
        </w:rPr>
        <w:t xml:space="preserve">; </w:t>
      </w:r>
      <w:r w:rsidR="00D71507">
        <w:rPr>
          <w:rStyle w:val="Enfasigrassetto"/>
          <w:b w:val="0"/>
          <w:bCs w:val="0"/>
          <w:color w:val="000000"/>
          <w:lang w:val="it-IT"/>
        </w:rPr>
        <w:t xml:space="preserve"> </w:t>
      </w:r>
      <w:r w:rsidRPr="001E1E27">
        <w:rPr>
          <w:rStyle w:val="Enfasigrassetto"/>
          <w:b w:val="0"/>
          <w:bCs w:val="0"/>
          <w:color w:val="000000"/>
          <w:lang w:val="it-IT"/>
        </w:rPr>
        <w:t xml:space="preserve"> T.R. </w:t>
      </w:r>
      <w:proofErr w:type="spellStart"/>
      <w:r w:rsidRPr="001E1E27">
        <w:rPr>
          <w:rStyle w:val="Enfasigrassetto"/>
          <w:b w:val="0"/>
          <w:bCs w:val="0"/>
          <w:color w:val="000000"/>
          <w:lang w:val="it-IT"/>
        </w:rPr>
        <w:t>Kesavan</w:t>
      </w:r>
      <w:proofErr w:type="spellEnd"/>
      <w:r w:rsidRPr="001E1E27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d</w:t>
      </w:r>
      <w:r w:rsidRPr="001E1E27">
        <w:rPr>
          <w:color w:val="000000"/>
          <w:lang w:val="it-IT"/>
        </w:rPr>
        <w:t xml:space="preserve">irettore e </w:t>
      </w:r>
      <w:r>
        <w:rPr>
          <w:color w:val="000000"/>
          <w:lang w:val="it-IT"/>
        </w:rPr>
        <w:t xml:space="preserve">Group </w:t>
      </w:r>
      <w:proofErr w:type="spellStart"/>
      <w:r>
        <w:rPr>
          <w:color w:val="000000"/>
          <w:lang w:val="it-IT"/>
        </w:rPr>
        <w:t>President</w:t>
      </w:r>
      <w:proofErr w:type="spellEnd"/>
      <w:r>
        <w:rPr>
          <w:color w:val="000000"/>
          <w:lang w:val="it-IT"/>
        </w:rPr>
        <w:t xml:space="preserve"> della</w:t>
      </w:r>
      <w:r w:rsidRPr="001E1E27">
        <w:rPr>
          <w:color w:val="000000"/>
          <w:lang w:val="it-IT"/>
        </w:rPr>
        <w:t xml:space="preserve"> TAFE (</w:t>
      </w:r>
      <w:proofErr w:type="spellStart"/>
      <w:r w:rsidRPr="001E1E27">
        <w:rPr>
          <w:color w:val="000000"/>
          <w:lang w:val="it-IT"/>
        </w:rPr>
        <w:t>Tractors</w:t>
      </w:r>
      <w:proofErr w:type="spellEnd"/>
      <w:r w:rsidRPr="001E1E27">
        <w:rPr>
          <w:color w:val="000000"/>
          <w:lang w:val="it-IT"/>
        </w:rPr>
        <w:t xml:space="preserve"> and Farm </w:t>
      </w:r>
      <w:proofErr w:type="spellStart"/>
      <w:r w:rsidRPr="001E1E27">
        <w:rPr>
          <w:color w:val="000000"/>
          <w:lang w:val="it-IT"/>
        </w:rPr>
        <w:t>Equipment</w:t>
      </w:r>
      <w:proofErr w:type="spellEnd"/>
      <w:r w:rsidRPr="001E1E27">
        <w:rPr>
          <w:color w:val="000000"/>
          <w:lang w:val="it-IT"/>
        </w:rPr>
        <w:t xml:space="preserve"> Limited)</w:t>
      </w:r>
      <w:r>
        <w:rPr>
          <w:color w:val="000000"/>
          <w:lang w:val="it-IT"/>
        </w:rPr>
        <w:t xml:space="preserve">; </w:t>
      </w:r>
      <w:r w:rsidRPr="00153A83">
        <w:rPr>
          <w:rStyle w:val="Enfasigrassetto"/>
          <w:b w:val="0"/>
          <w:bCs w:val="0"/>
          <w:color w:val="000000"/>
          <w:lang w:val="it-IT"/>
        </w:rPr>
        <w:t xml:space="preserve">Rajeev </w:t>
      </w:r>
      <w:proofErr w:type="spellStart"/>
      <w:r w:rsidRPr="00153A83">
        <w:rPr>
          <w:rStyle w:val="Enfasigrassetto"/>
          <w:b w:val="0"/>
          <w:bCs w:val="0"/>
          <w:color w:val="000000"/>
          <w:lang w:val="it-IT"/>
        </w:rPr>
        <w:t>Wahi</w:t>
      </w:r>
      <w:proofErr w:type="spellEnd"/>
      <w:r w:rsidRPr="00153A83">
        <w:rPr>
          <w:color w:val="000000"/>
          <w:lang w:val="it-IT"/>
        </w:rPr>
        <w:t xml:space="preserve">, CEO, </w:t>
      </w:r>
      <w:r>
        <w:rPr>
          <w:color w:val="000000"/>
          <w:lang w:val="it-IT"/>
        </w:rPr>
        <w:t>responsabile b</w:t>
      </w:r>
      <w:r w:rsidRPr="00153A83">
        <w:rPr>
          <w:color w:val="000000"/>
          <w:lang w:val="it-IT"/>
        </w:rPr>
        <w:t xml:space="preserve">usiness </w:t>
      </w:r>
      <w:r>
        <w:rPr>
          <w:color w:val="000000"/>
          <w:lang w:val="it-IT"/>
        </w:rPr>
        <w:t>i</w:t>
      </w:r>
      <w:r w:rsidRPr="00153A83">
        <w:rPr>
          <w:color w:val="000000"/>
          <w:lang w:val="it-IT"/>
        </w:rPr>
        <w:t>nternazionale</w:t>
      </w:r>
      <w:r>
        <w:rPr>
          <w:color w:val="000000"/>
          <w:lang w:val="it-IT"/>
        </w:rPr>
        <w:t xml:space="preserve"> della</w:t>
      </w:r>
      <w:r w:rsidRPr="00153A83">
        <w:rPr>
          <w:color w:val="000000"/>
          <w:lang w:val="it-IT"/>
        </w:rPr>
        <w:t xml:space="preserve"> </w:t>
      </w:r>
      <w:proofErr w:type="spellStart"/>
      <w:r w:rsidRPr="00153A83">
        <w:rPr>
          <w:color w:val="000000"/>
          <w:lang w:val="it-IT"/>
        </w:rPr>
        <w:t>Captain</w:t>
      </w:r>
      <w:proofErr w:type="spellEnd"/>
      <w:r w:rsidRPr="00153A83">
        <w:rPr>
          <w:color w:val="000000"/>
          <w:lang w:val="it-IT"/>
        </w:rPr>
        <w:t xml:space="preserve"> </w:t>
      </w:r>
      <w:proofErr w:type="spellStart"/>
      <w:r w:rsidRPr="00153A83">
        <w:rPr>
          <w:color w:val="000000"/>
          <w:lang w:val="it-IT"/>
        </w:rPr>
        <w:t>Tractors</w:t>
      </w:r>
      <w:proofErr w:type="spellEnd"/>
      <w:r>
        <w:rPr>
          <w:color w:val="000000"/>
          <w:lang w:val="it-IT"/>
        </w:rPr>
        <w:t xml:space="preserve">; </w:t>
      </w:r>
      <w:r w:rsidRPr="00153A83">
        <w:rPr>
          <w:rStyle w:val="Enfasigrassetto"/>
          <w:b w:val="0"/>
          <w:bCs w:val="0"/>
          <w:color w:val="000000"/>
          <w:lang w:val="it-IT"/>
        </w:rPr>
        <w:t>Raman Mittal</w:t>
      </w:r>
      <w:r w:rsidRPr="00153A83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d</w:t>
      </w:r>
      <w:r w:rsidRPr="00153A83">
        <w:rPr>
          <w:color w:val="000000"/>
          <w:lang w:val="it-IT"/>
        </w:rPr>
        <w:t xml:space="preserve">irettore </w:t>
      </w:r>
      <w:r>
        <w:rPr>
          <w:color w:val="000000"/>
          <w:lang w:val="it-IT"/>
        </w:rPr>
        <w:t>g</w:t>
      </w:r>
      <w:r w:rsidRPr="00153A83">
        <w:rPr>
          <w:color w:val="000000"/>
          <w:lang w:val="it-IT"/>
        </w:rPr>
        <w:t xml:space="preserve">enerale </w:t>
      </w:r>
      <w:r>
        <w:rPr>
          <w:color w:val="000000"/>
          <w:lang w:val="it-IT"/>
        </w:rPr>
        <w:t>a</w:t>
      </w:r>
      <w:r w:rsidRPr="00153A83">
        <w:rPr>
          <w:color w:val="000000"/>
          <w:lang w:val="it-IT"/>
        </w:rPr>
        <w:t>ggiunto</w:t>
      </w:r>
      <w:r>
        <w:rPr>
          <w:color w:val="000000"/>
          <w:lang w:val="it-IT"/>
        </w:rPr>
        <w:t xml:space="preserve"> della </w:t>
      </w:r>
      <w:r w:rsidRPr="00153A83">
        <w:rPr>
          <w:color w:val="000000"/>
          <w:lang w:val="it-IT"/>
        </w:rPr>
        <w:t xml:space="preserve">International </w:t>
      </w:r>
      <w:proofErr w:type="spellStart"/>
      <w:r w:rsidRPr="00153A83">
        <w:rPr>
          <w:color w:val="000000"/>
          <w:lang w:val="it-IT"/>
        </w:rPr>
        <w:t>Tractors</w:t>
      </w:r>
      <w:proofErr w:type="spellEnd"/>
      <w:r w:rsidRPr="00153A83">
        <w:rPr>
          <w:color w:val="000000"/>
          <w:lang w:val="it-IT"/>
        </w:rPr>
        <w:t xml:space="preserve"> Limited (</w:t>
      </w:r>
      <w:proofErr w:type="spellStart"/>
      <w:r w:rsidRPr="00153A83">
        <w:rPr>
          <w:color w:val="000000"/>
          <w:lang w:val="it-IT"/>
        </w:rPr>
        <w:t>Sonalika</w:t>
      </w:r>
      <w:proofErr w:type="spellEnd"/>
      <w:r w:rsidRPr="00153A83">
        <w:rPr>
          <w:color w:val="000000"/>
          <w:lang w:val="it-IT"/>
        </w:rPr>
        <w:t xml:space="preserve"> &amp; Solis)</w:t>
      </w:r>
      <w:r>
        <w:rPr>
          <w:color w:val="000000"/>
          <w:lang w:val="it-IT"/>
        </w:rPr>
        <w:t xml:space="preserve">; </w:t>
      </w:r>
      <w:proofErr w:type="spellStart"/>
      <w:r w:rsidRPr="00153A83">
        <w:rPr>
          <w:rStyle w:val="Enfasigrassetto"/>
          <w:b w:val="0"/>
          <w:bCs w:val="0"/>
          <w:color w:val="000000"/>
          <w:lang w:val="it-IT"/>
        </w:rPr>
        <w:t>Ankit</w:t>
      </w:r>
      <w:proofErr w:type="spellEnd"/>
      <w:r w:rsidRPr="00153A83">
        <w:rPr>
          <w:rStyle w:val="Enfasigrassetto"/>
          <w:b w:val="0"/>
          <w:bCs w:val="0"/>
          <w:color w:val="000000"/>
          <w:lang w:val="it-IT"/>
        </w:rPr>
        <w:t xml:space="preserve"> </w:t>
      </w:r>
      <w:proofErr w:type="spellStart"/>
      <w:r w:rsidRPr="00153A83">
        <w:rPr>
          <w:rStyle w:val="Enfasigrassetto"/>
          <w:b w:val="0"/>
          <w:bCs w:val="0"/>
          <w:color w:val="000000"/>
          <w:lang w:val="it-IT"/>
        </w:rPr>
        <w:t>Chitalia</w:t>
      </w:r>
      <w:proofErr w:type="spellEnd"/>
      <w:r w:rsidRPr="00153A83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a</w:t>
      </w:r>
      <w:r w:rsidRPr="00153A83">
        <w:rPr>
          <w:color w:val="000000"/>
          <w:lang w:val="it-IT"/>
        </w:rPr>
        <w:t xml:space="preserve">mministratore </w:t>
      </w:r>
      <w:r>
        <w:rPr>
          <w:color w:val="000000"/>
          <w:lang w:val="it-IT"/>
        </w:rPr>
        <w:t>d</w:t>
      </w:r>
      <w:r w:rsidRPr="00153A83">
        <w:rPr>
          <w:color w:val="000000"/>
          <w:lang w:val="it-IT"/>
        </w:rPr>
        <w:t>elegato</w:t>
      </w:r>
      <w:r>
        <w:rPr>
          <w:color w:val="000000"/>
          <w:lang w:val="it-IT"/>
        </w:rPr>
        <w:t xml:space="preserve"> della</w:t>
      </w:r>
      <w:r w:rsidRPr="00153A83">
        <w:rPr>
          <w:color w:val="000000"/>
          <w:lang w:val="it-IT"/>
        </w:rPr>
        <w:t xml:space="preserve"> </w:t>
      </w:r>
      <w:proofErr w:type="spellStart"/>
      <w:r w:rsidRPr="00153A83">
        <w:rPr>
          <w:color w:val="000000"/>
          <w:lang w:val="it-IT"/>
        </w:rPr>
        <w:t>KisanKraft</w:t>
      </w:r>
      <w:proofErr w:type="spellEnd"/>
      <w:r>
        <w:rPr>
          <w:color w:val="000000"/>
          <w:lang w:val="it-IT"/>
        </w:rPr>
        <w:t xml:space="preserve">; </w:t>
      </w:r>
      <w:r w:rsidRPr="001329BC">
        <w:rPr>
          <w:rStyle w:val="Enfasigrassetto"/>
          <w:b w:val="0"/>
          <w:bCs w:val="0"/>
          <w:color w:val="000000"/>
          <w:lang w:val="it-IT"/>
        </w:rPr>
        <w:t>Arvind Kumar</w:t>
      </w:r>
      <w:r w:rsidRPr="00153A83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d</w:t>
      </w:r>
      <w:r w:rsidRPr="00153A83">
        <w:rPr>
          <w:color w:val="000000"/>
          <w:lang w:val="it-IT"/>
        </w:rPr>
        <w:t>irettore</w:t>
      </w:r>
      <w:r>
        <w:rPr>
          <w:color w:val="000000"/>
          <w:lang w:val="it-IT"/>
        </w:rPr>
        <w:t xml:space="preserve"> della </w:t>
      </w:r>
      <w:proofErr w:type="spellStart"/>
      <w:r w:rsidRPr="00153A83">
        <w:rPr>
          <w:color w:val="000000"/>
          <w:lang w:val="it-IT"/>
        </w:rPr>
        <w:t>Jadhaolayland</w:t>
      </w:r>
      <w:proofErr w:type="spellEnd"/>
      <w:r>
        <w:rPr>
          <w:color w:val="000000"/>
          <w:lang w:val="it-IT"/>
        </w:rPr>
        <w:t xml:space="preserve">; </w:t>
      </w:r>
      <w:proofErr w:type="spellStart"/>
      <w:r w:rsidRPr="00153A83">
        <w:rPr>
          <w:rStyle w:val="Enfasigrassetto"/>
          <w:b w:val="0"/>
          <w:bCs w:val="0"/>
          <w:color w:val="000000"/>
          <w:lang w:val="it-IT"/>
        </w:rPr>
        <w:t>Pankaj</w:t>
      </w:r>
      <w:proofErr w:type="spellEnd"/>
      <w:r w:rsidRPr="00153A83">
        <w:rPr>
          <w:rStyle w:val="Enfasigrassetto"/>
          <w:b w:val="0"/>
          <w:bCs w:val="0"/>
          <w:color w:val="000000"/>
          <w:lang w:val="it-IT"/>
        </w:rPr>
        <w:t xml:space="preserve"> Singh</w:t>
      </w:r>
      <w:r w:rsidRPr="00153A83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r</w:t>
      </w:r>
      <w:r w:rsidRPr="00153A83">
        <w:rPr>
          <w:color w:val="000000"/>
          <w:lang w:val="it-IT"/>
        </w:rPr>
        <w:t xml:space="preserve">esponsabile </w:t>
      </w:r>
      <w:r>
        <w:rPr>
          <w:color w:val="000000"/>
          <w:lang w:val="it-IT"/>
        </w:rPr>
        <w:t>v</w:t>
      </w:r>
      <w:r w:rsidRPr="00153A83">
        <w:rPr>
          <w:color w:val="000000"/>
          <w:lang w:val="it-IT"/>
        </w:rPr>
        <w:t xml:space="preserve">endite </w:t>
      </w:r>
      <w:r>
        <w:rPr>
          <w:color w:val="000000"/>
          <w:lang w:val="it-IT"/>
        </w:rPr>
        <w:t>i</w:t>
      </w:r>
      <w:r w:rsidRPr="00153A83">
        <w:rPr>
          <w:color w:val="000000"/>
          <w:lang w:val="it-IT"/>
        </w:rPr>
        <w:t xml:space="preserve">stituzionali </w:t>
      </w:r>
      <w:r>
        <w:rPr>
          <w:color w:val="000000"/>
          <w:lang w:val="it-IT"/>
        </w:rPr>
        <w:t>della</w:t>
      </w:r>
      <w:r w:rsidRPr="00153A83">
        <w:rPr>
          <w:color w:val="000000"/>
          <w:lang w:val="it-IT"/>
        </w:rPr>
        <w:t xml:space="preserve"> </w:t>
      </w:r>
      <w:proofErr w:type="spellStart"/>
      <w:r w:rsidRPr="00153A83">
        <w:rPr>
          <w:color w:val="000000"/>
          <w:lang w:val="it-IT"/>
        </w:rPr>
        <w:t>CnH</w:t>
      </w:r>
      <w:proofErr w:type="spellEnd"/>
      <w:r>
        <w:rPr>
          <w:color w:val="000000"/>
          <w:lang w:val="it-IT"/>
        </w:rPr>
        <w:t xml:space="preserve">; </w:t>
      </w:r>
      <w:proofErr w:type="spellStart"/>
      <w:r w:rsidRPr="001329BC">
        <w:rPr>
          <w:rStyle w:val="Enfasigrassetto"/>
          <w:b w:val="0"/>
          <w:bCs w:val="0"/>
          <w:color w:val="000000"/>
          <w:lang w:val="it-IT"/>
        </w:rPr>
        <w:t>Nitish</w:t>
      </w:r>
      <w:proofErr w:type="spellEnd"/>
      <w:r w:rsidRPr="001329BC">
        <w:rPr>
          <w:rStyle w:val="Enfasigrassetto"/>
          <w:b w:val="0"/>
          <w:bCs w:val="0"/>
          <w:color w:val="000000"/>
          <w:lang w:val="it-IT"/>
        </w:rPr>
        <w:t xml:space="preserve"> Arora</w:t>
      </w:r>
      <w:r w:rsidRPr="00153A83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d</w:t>
      </w:r>
      <w:r w:rsidRPr="00153A83">
        <w:rPr>
          <w:color w:val="000000"/>
          <w:lang w:val="it-IT"/>
        </w:rPr>
        <w:t>irettore</w:t>
      </w:r>
      <w:r>
        <w:rPr>
          <w:color w:val="000000"/>
          <w:lang w:val="it-IT"/>
        </w:rPr>
        <w:t xml:space="preserve"> del dipartimento T</w:t>
      </w:r>
      <w:r w:rsidRPr="00153A83">
        <w:rPr>
          <w:color w:val="000000"/>
          <w:lang w:val="it-IT"/>
        </w:rPr>
        <w:t xml:space="preserve">rasporti </w:t>
      </w:r>
      <w:r>
        <w:rPr>
          <w:color w:val="000000"/>
          <w:lang w:val="it-IT"/>
        </w:rPr>
        <w:t>Sostenibili</w:t>
      </w:r>
      <w:r w:rsidRPr="00153A83">
        <w:rPr>
          <w:color w:val="000000"/>
          <w:lang w:val="it-IT"/>
        </w:rPr>
        <w:t xml:space="preserve"> ed </w:t>
      </w:r>
      <w:r>
        <w:rPr>
          <w:color w:val="000000"/>
          <w:lang w:val="it-IT"/>
        </w:rPr>
        <w:t>E</w:t>
      </w:r>
      <w:r w:rsidRPr="00153A83">
        <w:rPr>
          <w:color w:val="000000"/>
          <w:lang w:val="it-IT"/>
        </w:rPr>
        <w:t>nergia</w:t>
      </w:r>
      <w:r>
        <w:rPr>
          <w:color w:val="000000"/>
          <w:lang w:val="it-IT"/>
        </w:rPr>
        <w:t xml:space="preserve"> presso la</w:t>
      </w:r>
      <w:r w:rsidRPr="00153A83">
        <w:rPr>
          <w:color w:val="000000"/>
          <w:lang w:val="it-IT"/>
        </w:rPr>
        <w:t xml:space="preserve"> National </w:t>
      </w:r>
      <w:proofErr w:type="spellStart"/>
      <w:r w:rsidRPr="00153A83">
        <w:rPr>
          <w:color w:val="000000"/>
          <w:lang w:val="it-IT"/>
        </w:rPr>
        <w:t>Research</w:t>
      </w:r>
      <w:proofErr w:type="spellEnd"/>
      <w:r w:rsidRPr="00153A83">
        <w:rPr>
          <w:color w:val="000000"/>
          <w:lang w:val="it-IT"/>
        </w:rPr>
        <w:t xml:space="preserve"> Development Corporation</w:t>
      </w:r>
      <w:r>
        <w:rPr>
          <w:color w:val="000000"/>
          <w:lang w:val="it-IT"/>
        </w:rPr>
        <w:t xml:space="preserve">; ed è stato moderato da </w:t>
      </w:r>
      <w:r w:rsidRPr="006E7F65">
        <w:rPr>
          <w:rStyle w:val="Enfasigrassetto"/>
          <w:b w:val="0"/>
          <w:bCs w:val="0"/>
          <w:color w:val="000000"/>
          <w:lang w:val="it-IT"/>
        </w:rPr>
        <w:t xml:space="preserve">Guna </w:t>
      </w:r>
      <w:proofErr w:type="spellStart"/>
      <w:r w:rsidRPr="006E7F65">
        <w:rPr>
          <w:rStyle w:val="Enfasigrassetto"/>
          <w:b w:val="0"/>
          <w:bCs w:val="0"/>
          <w:color w:val="000000"/>
          <w:lang w:val="it-IT"/>
        </w:rPr>
        <w:t>Nand</w:t>
      </w:r>
      <w:proofErr w:type="spellEnd"/>
      <w:r w:rsidRPr="006E7F65">
        <w:rPr>
          <w:rStyle w:val="Enfasigrassetto"/>
          <w:b w:val="0"/>
          <w:bCs w:val="0"/>
          <w:color w:val="000000"/>
          <w:lang w:val="it-IT"/>
        </w:rPr>
        <w:t xml:space="preserve"> </w:t>
      </w:r>
      <w:proofErr w:type="spellStart"/>
      <w:r w:rsidRPr="006E7F65">
        <w:rPr>
          <w:rStyle w:val="Enfasigrassetto"/>
          <w:b w:val="0"/>
          <w:bCs w:val="0"/>
          <w:color w:val="000000"/>
          <w:lang w:val="it-IT"/>
        </w:rPr>
        <w:t>Shukla</w:t>
      </w:r>
      <w:proofErr w:type="spellEnd"/>
      <w:r w:rsidRPr="006E7F65">
        <w:rPr>
          <w:b/>
          <w:bCs/>
          <w:color w:val="000000"/>
          <w:lang w:val="it-IT"/>
        </w:rPr>
        <w:t>,</w:t>
      </w:r>
      <w:r w:rsidRPr="006E7F65">
        <w:rPr>
          <w:color w:val="000000"/>
          <w:lang w:val="it-IT"/>
        </w:rPr>
        <w:t xml:space="preserve"> Direttore</w:t>
      </w:r>
      <w:r>
        <w:rPr>
          <w:color w:val="000000"/>
          <w:lang w:val="it-IT"/>
        </w:rPr>
        <w:t xml:space="preserve"> della società di consulenza</w:t>
      </w:r>
      <w:r w:rsidRPr="006E7F65">
        <w:rPr>
          <w:color w:val="000000"/>
          <w:lang w:val="it-IT"/>
        </w:rPr>
        <w:t xml:space="preserve"> </w:t>
      </w:r>
      <w:proofErr w:type="spellStart"/>
      <w:r w:rsidRPr="006E7F65">
        <w:rPr>
          <w:color w:val="000000"/>
          <w:lang w:val="it-IT"/>
        </w:rPr>
        <w:t>Pw</w:t>
      </w:r>
      <w:r w:rsidR="00D71507">
        <w:rPr>
          <w:color w:val="000000"/>
          <w:lang w:val="it-IT"/>
        </w:rPr>
        <w:t>c</w:t>
      </w:r>
      <w:proofErr w:type="spellEnd"/>
      <w:r>
        <w:rPr>
          <w:color w:val="000000"/>
          <w:lang w:val="it-IT"/>
        </w:rPr>
        <w:t xml:space="preserve">. Nel corso dell’incontro, i relatori si sono soffermati in special modo sulla tematica dell’innovazione nel comparto </w:t>
      </w:r>
      <w:proofErr w:type="spellStart"/>
      <w:r>
        <w:rPr>
          <w:color w:val="000000"/>
          <w:lang w:val="it-IT"/>
        </w:rPr>
        <w:t>agromeccanico</w:t>
      </w:r>
      <w:proofErr w:type="spellEnd"/>
      <w:r>
        <w:rPr>
          <w:color w:val="000000"/>
          <w:lang w:val="it-IT"/>
        </w:rPr>
        <w:t>. Attraverso l’impiego di mezzi meccanici e sistemi di nuova generazione – è stato spiegato nel corso dei lavori – l‘economia agricola del Subcontinente può non solo incrementare produttività e resilienza, ma può anche garantire la sostenibilità delle produzioni. L</w:t>
      </w:r>
      <w:r w:rsidRPr="004E32F6">
        <w:rPr>
          <w:color w:val="000000"/>
          <w:lang w:val="it-IT"/>
        </w:rPr>
        <w:t xml:space="preserve">a tecnologia </w:t>
      </w:r>
      <w:r>
        <w:rPr>
          <w:color w:val="000000"/>
          <w:lang w:val="it-IT"/>
        </w:rPr>
        <w:t xml:space="preserve">costituisce dunque un formidabile acceleratore di crescita tanto più importante a fronte delle grandi sfide che il mondo agricolo è chiamato ad </w:t>
      </w:r>
      <w:r w:rsidR="00D71507">
        <w:rPr>
          <w:color w:val="000000"/>
          <w:lang w:val="it-IT"/>
        </w:rPr>
        <w:t xml:space="preserve">affrontare </w:t>
      </w:r>
      <w:r>
        <w:rPr>
          <w:color w:val="000000"/>
          <w:lang w:val="it-IT"/>
        </w:rPr>
        <w:t xml:space="preserve">in questi anni, dall’incremento della popolazione globale al contrasto degli effetti del cambiamento climatico. </w:t>
      </w:r>
    </w:p>
    <w:p w14:paraId="32A9BC81" w14:textId="77777777" w:rsidR="006F524B" w:rsidRPr="0031760E" w:rsidRDefault="006F524B" w:rsidP="0031760E">
      <w:pPr>
        <w:ind w:left="1276" w:right="-1327"/>
        <w:jc w:val="both"/>
        <w:rPr>
          <w:rFonts w:ascii="Times New Roman" w:hAnsi="Times New Roman"/>
          <w:color w:val="212121"/>
          <w:sz w:val="28"/>
          <w:szCs w:val="28"/>
          <w:lang w:val="it-IT"/>
        </w:rPr>
      </w:pPr>
    </w:p>
    <w:p w14:paraId="2A48FB8E" w14:textId="65BE1AEB" w:rsidR="00135006" w:rsidRPr="0031760E" w:rsidRDefault="006F524B" w:rsidP="0031760E">
      <w:pPr>
        <w:ind w:left="1276" w:right="-1327"/>
        <w:jc w:val="both"/>
        <w:rPr>
          <w:rFonts w:ascii="Times New Roman" w:eastAsia="Aptos" w:hAnsi="Times New Roman"/>
          <w:b/>
          <w:bCs/>
          <w:szCs w:val="24"/>
          <w:lang w:val="it-IT"/>
        </w:rPr>
      </w:pPr>
      <w:r w:rsidRPr="0031760E">
        <w:rPr>
          <w:rFonts w:ascii="Times New Roman" w:hAnsi="Times New Roman"/>
          <w:b/>
          <w:bCs/>
          <w:color w:val="212121"/>
          <w:szCs w:val="24"/>
        </w:rPr>
        <w:t>New Delhi,</w:t>
      </w:r>
      <w:r w:rsidR="00A64D56" w:rsidRPr="0031760E">
        <w:rPr>
          <w:rFonts w:ascii="Times New Roman" w:hAnsi="Times New Roman"/>
          <w:b/>
          <w:bCs/>
          <w:color w:val="212121"/>
          <w:szCs w:val="24"/>
          <w:lang w:val="it-IT"/>
        </w:rPr>
        <w:t xml:space="preserve"> 2</w:t>
      </w:r>
      <w:r w:rsidR="0031760E" w:rsidRPr="0031760E">
        <w:rPr>
          <w:rFonts w:ascii="Times New Roman" w:hAnsi="Times New Roman"/>
          <w:b/>
          <w:bCs/>
          <w:color w:val="212121"/>
          <w:szCs w:val="24"/>
          <w:lang w:val="it-IT"/>
        </w:rPr>
        <w:t>8</w:t>
      </w:r>
      <w:r w:rsidR="00A64D56" w:rsidRPr="0031760E">
        <w:rPr>
          <w:rFonts w:ascii="Times New Roman" w:hAnsi="Times New Roman"/>
          <w:b/>
          <w:bCs/>
          <w:color w:val="212121"/>
          <w:szCs w:val="24"/>
          <w:lang w:val="it-IT"/>
        </w:rPr>
        <w:t xml:space="preserve"> </w:t>
      </w:r>
      <w:r w:rsidRPr="0031760E">
        <w:rPr>
          <w:rFonts w:ascii="Times New Roman" w:hAnsi="Times New Roman"/>
          <w:b/>
          <w:bCs/>
          <w:color w:val="212121"/>
          <w:szCs w:val="24"/>
        </w:rPr>
        <w:t xml:space="preserve"> novembre 202</w:t>
      </w:r>
      <w:r w:rsidR="00086C22" w:rsidRPr="0031760E">
        <w:rPr>
          <w:rFonts w:ascii="Times New Roman" w:hAnsi="Times New Roman"/>
          <w:b/>
          <w:bCs/>
          <w:color w:val="212121"/>
          <w:szCs w:val="24"/>
          <w:lang w:val="it-IT"/>
        </w:rPr>
        <w:t>5</w:t>
      </w:r>
    </w:p>
    <w:sectPr w:rsidR="00135006" w:rsidRPr="00317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3079" w14:textId="77777777" w:rsidR="00EE47B7" w:rsidRDefault="00EE47B7">
      <w:r>
        <w:separator/>
      </w:r>
    </w:p>
  </w:endnote>
  <w:endnote w:type="continuationSeparator" w:id="0">
    <w:p w14:paraId="00A23353" w14:textId="77777777" w:rsidR="00EE47B7" w:rsidRDefault="00EE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7F7F" w14:textId="77777777" w:rsidR="00EE47B7" w:rsidRDefault="00EE47B7">
      <w:r>
        <w:separator/>
      </w:r>
    </w:p>
  </w:footnote>
  <w:footnote w:type="continuationSeparator" w:id="0">
    <w:p w14:paraId="4608D268" w14:textId="77777777" w:rsidR="00EE47B7" w:rsidRDefault="00EE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86C22"/>
    <w:rsid w:val="000B6947"/>
    <w:rsid w:val="000C639E"/>
    <w:rsid w:val="00135006"/>
    <w:rsid w:val="00137923"/>
    <w:rsid w:val="00167621"/>
    <w:rsid w:val="001D5E9C"/>
    <w:rsid w:val="001E7CE8"/>
    <w:rsid w:val="001F28FD"/>
    <w:rsid w:val="002723AE"/>
    <w:rsid w:val="002C4248"/>
    <w:rsid w:val="002C6C53"/>
    <w:rsid w:val="002D0048"/>
    <w:rsid w:val="0031760E"/>
    <w:rsid w:val="0034639D"/>
    <w:rsid w:val="0037465C"/>
    <w:rsid w:val="00376696"/>
    <w:rsid w:val="00376B27"/>
    <w:rsid w:val="003804B7"/>
    <w:rsid w:val="003C6457"/>
    <w:rsid w:val="003E52CA"/>
    <w:rsid w:val="003F4437"/>
    <w:rsid w:val="00452A67"/>
    <w:rsid w:val="0046342C"/>
    <w:rsid w:val="004F0E81"/>
    <w:rsid w:val="00554896"/>
    <w:rsid w:val="005C0BD1"/>
    <w:rsid w:val="005D1E77"/>
    <w:rsid w:val="005F234A"/>
    <w:rsid w:val="00642D19"/>
    <w:rsid w:val="0066106C"/>
    <w:rsid w:val="00693555"/>
    <w:rsid w:val="006E41B7"/>
    <w:rsid w:val="006F524B"/>
    <w:rsid w:val="007255FB"/>
    <w:rsid w:val="00730DEE"/>
    <w:rsid w:val="00781252"/>
    <w:rsid w:val="007A4421"/>
    <w:rsid w:val="007B2A51"/>
    <w:rsid w:val="007C31F9"/>
    <w:rsid w:val="00805E0C"/>
    <w:rsid w:val="00876B90"/>
    <w:rsid w:val="00980C49"/>
    <w:rsid w:val="00A11677"/>
    <w:rsid w:val="00A64D56"/>
    <w:rsid w:val="00A73F20"/>
    <w:rsid w:val="00AB20D1"/>
    <w:rsid w:val="00B216B7"/>
    <w:rsid w:val="00B74345"/>
    <w:rsid w:val="00B97BD6"/>
    <w:rsid w:val="00C05CE8"/>
    <w:rsid w:val="00C46175"/>
    <w:rsid w:val="00C73E0A"/>
    <w:rsid w:val="00CA1B9D"/>
    <w:rsid w:val="00CB6B36"/>
    <w:rsid w:val="00CD1C3E"/>
    <w:rsid w:val="00D27502"/>
    <w:rsid w:val="00D363A6"/>
    <w:rsid w:val="00D611D8"/>
    <w:rsid w:val="00D647B5"/>
    <w:rsid w:val="00D71507"/>
    <w:rsid w:val="00D85D5F"/>
    <w:rsid w:val="00DB394D"/>
    <w:rsid w:val="00E347AB"/>
    <w:rsid w:val="00E71559"/>
    <w:rsid w:val="00EB0FF9"/>
    <w:rsid w:val="00EC2AB1"/>
    <w:rsid w:val="00EE47B7"/>
    <w:rsid w:val="00EF0E0E"/>
    <w:rsid w:val="00F76129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  <w:style w:type="character" w:styleId="Enfasigrassetto">
    <w:name w:val="Strong"/>
    <w:basedOn w:val="Carpredefinitoparagrafo"/>
    <w:uiPriority w:val="22"/>
    <w:qFormat/>
    <w:rsid w:val="00317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3593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4</cp:revision>
  <dcterms:created xsi:type="dcterms:W3CDTF">2025-11-28T09:24:00Z</dcterms:created>
  <dcterms:modified xsi:type="dcterms:W3CDTF">2025-11-28T09:33:00Z</dcterms:modified>
</cp:coreProperties>
</file>