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17DC" w14:textId="77777777" w:rsidR="008A7023" w:rsidRDefault="008A7023" w:rsidP="000D1D67">
      <w:pPr>
        <w:pStyle w:val="Titel"/>
        <w:spacing w:after="120"/>
        <w:ind w:right="1848"/>
        <w:jc w:val="both"/>
        <w:rPr>
          <w:szCs w:val="28"/>
        </w:rPr>
      </w:pPr>
    </w:p>
    <w:p w14:paraId="37E11D7A" w14:textId="0A19CE1D" w:rsidR="00C63EC9" w:rsidRPr="00806B8C" w:rsidRDefault="005376D8" w:rsidP="002D11E1">
      <w:pPr>
        <w:pStyle w:val="Titel"/>
        <w:spacing w:after="240"/>
        <w:ind w:right="1699"/>
        <w:jc w:val="both"/>
        <w:rPr>
          <w:szCs w:val="28"/>
          <w:lang w:val="en-US"/>
        </w:rPr>
      </w:pPr>
      <w:r w:rsidRPr="005376D8">
        <w:rPr>
          <w:szCs w:val="28"/>
          <w:lang w:val="en-US"/>
        </w:rPr>
        <w:t>LEMKEN delivers strong growth</w:t>
      </w:r>
    </w:p>
    <w:p w14:paraId="5234A0E5" w14:textId="1C983B81" w:rsidR="000D1D67" w:rsidRPr="00806B8C" w:rsidRDefault="005376D8" w:rsidP="002D11E1">
      <w:pPr>
        <w:pStyle w:val="Titel"/>
        <w:spacing w:after="240"/>
        <w:ind w:right="1699"/>
        <w:jc w:val="both"/>
        <w:rPr>
          <w:sz w:val="24"/>
          <w:lang w:val="en-US"/>
        </w:rPr>
      </w:pPr>
      <w:r w:rsidRPr="005376D8">
        <w:rPr>
          <w:sz w:val="24"/>
          <w:lang w:val="en-US"/>
        </w:rPr>
        <w:t>Innovations and image contribute to record sales</w:t>
      </w:r>
    </w:p>
    <w:p w14:paraId="51BF5EB8" w14:textId="77777777" w:rsidR="005376D8" w:rsidRPr="005376D8" w:rsidRDefault="005376D8" w:rsidP="005376D8">
      <w:pPr>
        <w:pStyle w:val="Titel"/>
        <w:spacing w:after="240" w:line="360" w:lineRule="auto"/>
        <w:ind w:right="1699"/>
        <w:jc w:val="both"/>
        <w:rPr>
          <w:b w:val="0"/>
          <w:sz w:val="22"/>
          <w:szCs w:val="22"/>
          <w:lang w:val="en-US"/>
        </w:rPr>
      </w:pPr>
      <w:r w:rsidRPr="005376D8">
        <w:rPr>
          <w:b w:val="0"/>
          <w:sz w:val="22"/>
          <w:szCs w:val="22"/>
          <w:lang w:val="en-US"/>
        </w:rPr>
        <w:t>LEMKEN, the specialist for professional arable farming, continued its growth trajectory during the past financial year. The family business, which has a 243-year history, set yet another record by increasing its sales by 25 percent to an estimated €559 million. The new year started with a high level of orders on the books.</w:t>
      </w:r>
    </w:p>
    <w:p w14:paraId="35A1A857" w14:textId="77777777" w:rsidR="005376D8" w:rsidRPr="005376D8" w:rsidRDefault="005376D8" w:rsidP="005376D8">
      <w:pPr>
        <w:pStyle w:val="Titel"/>
        <w:spacing w:after="240" w:line="360" w:lineRule="auto"/>
        <w:ind w:right="1699"/>
        <w:jc w:val="both"/>
        <w:rPr>
          <w:b w:val="0"/>
          <w:sz w:val="22"/>
          <w:szCs w:val="22"/>
          <w:lang w:val="en-US"/>
        </w:rPr>
      </w:pPr>
      <w:r w:rsidRPr="005376D8">
        <w:rPr>
          <w:b w:val="0"/>
          <w:sz w:val="22"/>
          <w:szCs w:val="22"/>
          <w:lang w:val="en-US"/>
        </w:rPr>
        <w:t>“We were able to increase our sales and result once again, despite global supply chain problems and increasing rates of inflation,” said partner Nicola Lemken and CEO Anthony van der Ley as they presented the preliminary sales figures. Incoming orders have exceeded expectations. 2022 also confronted farmers with many challenges, but overall, farmers were able to use high producer prices to invest in professional agricultural technology, even though input prices had increased.</w:t>
      </w:r>
    </w:p>
    <w:p w14:paraId="15C3CFE0" w14:textId="77777777" w:rsidR="005376D8" w:rsidRPr="005376D8" w:rsidRDefault="005376D8" w:rsidP="005376D8">
      <w:pPr>
        <w:pStyle w:val="Titel"/>
        <w:spacing w:after="240" w:line="360" w:lineRule="auto"/>
        <w:ind w:right="1699"/>
        <w:jc w:val="both"/>
        <w:rPr>
          <w:b w:val="0"/>
          <w:sz w:val="22"/>
          <w:szCs w:val="22"/>
          <w:lang w:val="en-US"/>
        </w:rPr>
      </w:pPr>
      <w:r w:rsidRPr="005376D8">
        <w:rPr>
          <w:b w:val="0"/>
          <w:sz w:val="22"/>
          <w:szCs w:val="22"/>
          <w:lang w:val="en-US"/>
        </w:rPr>
        <w:t>All over the world, LEMKEN benefits from its excellent image in the industry. It successfully expanded its sales further in both its home market of Germany and in its international business. “We are currently already generating 80 percent of our sales from our export business and believe that there is potential for further growth as we explore new markets and target groups,” said CEO Anthony van der Ley. Products such as the new Karat 10 cultivator and new plough models have also driven additional demand.</w:t>
      </w:r>
    </w:p>
    <w:p w14:paraId="140A75AE" w14:textId="77777777" w:rsidR="005376D8" w:rsidRPr="005376D8" w:rsidRDefault="005376D8" w:rsidP="005376D8">
      <w:pPr>
        <w:pStyle w:val="Titel"/>
        <w:spacing w:after="240" w:line="360" w:lineRule="auto"/>
        <w:ind w:right="1699"/>
        <w:jc w:val="both"/>
        <w:rPr>
          <w:b w:val="0"/>
          <w:sz w:val="22"/>
          <w:szCs w:val="22"/>
          <w:lang w:val="en-US"/>
        </w:rPr>
      </w:pPr>
      <w:proofErr w:type="gramStart"/>
      <w:r w:rsidRPr="005376D8">
        <w:rPr>
          <w:b w:val="0"/>
          <w:sz w:val="22"/>
          <w:szCs w:val="22"/>
          <w:lang w:val="en-US"/>
        </w:rPr>
        <w:t>In order to</w:t>
      </w:r>
      <w:proofErr w:type="gramEnd"/>
      <w:r w:rsidRPr="005376D8">
        <w:rPr>
          <w:b w:val="0"/>
          <w:sz w:val="22"/>
          <w:szCs w:val="22"/>
          <w:lang w:val="en-US"/>
        </w:rPr>
        <w:t xml:space="preserve"> achieve its ambitious goals, LEMKEN is investing not only in a new facility in </w:t>
      </w:r>
      <w:proofErr w:type="spellStart"/>
      <w:r w:rsidRPr="005376D8">
        <w:rPr>
          <w:b w:val="0"/>
          <w:sz w:val="22"/>
          <w:szCs w:val="22"/>
          <w:lang w:val="en-US"/>
        </w:rPr>
        <w:t>Dinteloord</w:t>
      </w:r>
      <w:proofErr w:type="spellEnd"/>
      <w:r w:rsidRPr="005376D8">
        <w:rPr>
          <w:b w:val="0"/>
          <w:sz w:val="22"/>
          <w:szCs w:val="22"/>
          <w:lang w:val="en-US"/>
        </w:rPr>
        <w:t xml:space="preserve"> (manufacture of modern precision hoeing technology), but also the expansion of its </w:t>
      </w:r>
      <w:proofErr w:type="spellStart"/>
      <w:r w:rsidRPr="005376D8">
        <w:rPr>
          <w:b w:val="0"/>
          <w:sz w:val="22"/>
          <w:szCs w:val="22"/>
          <w:lang w:val="en-US"/>
        </w:rPr>
        <w:t>Haren</w:t>
      </w:r>
      <w:proofErr w:type="spellEnd"/>
      <w:r w:rsidRPr="005376D8">
        <w:rPr>
          <w:b w:val="0"/>
          <w:sz w:val="22"/>
          <w:szCs w:val="22"/>
          <w:lang w:val="en-US"/>
        </w:rPr>
        <w:t xml:space="preserve"> facility (assembly of seed drill technology) and its Excellence </w:t>
      </w:r>
      <w:proofErr w:type="spellStart"/>
      <w:r w:rsidRPr="005376D8">
        <w:rPr>
          <w:b w:val="0"/>
          <w:sz w:val="22"/>
          <w:szCs w:val="22"/>
          <w:lang w:val="en-US"/>
        </w:rPr>
        <w:t>programme</w:t>
      </w:r>
      <w:proofErr w:type="spellEnd"/>
      <w:r w:rsidRPr="005376D8">
        <w:rPr>
          <w:b w:val="0"/>
          <w:sz w:val="22"/>
          <w:szCs w:val="22"/>
          <w:lang w:val="en-US"/>
        </w:rPr>
        <w:t xml:space="preserve"> (</w:t>
      </w:r>
      <w:proofErr w:type="spellStart"/>
      <w:r w:rsidRPr="005376D8">
        <w:rPr>
          <w:b w:val="0"/>
          <w:sz w:val="22"/>
          <w:szCs w:val="22"/>
          <w:lang w:val="en-US"/>
        </w:rPr>
        <w:t>optimisation</w:t>
      </w:r>
      <w:proofErr w:type="spellEnd"/>
      <w:r w:rsidRPr="005376D8">
        <w:rPr>
          <w:b w:val="0"/>
          <w:sz w:val="22"/>
          <w:szCs w:val="22"/>
          <w:lang w:val="en-US"/>
        </w:rPr>
        <w:t xml:space="preserve"> of production and assembly) in Alpen. Another major contribution to the company’s success is to be made by the company’s acquisition of Equalizer, a South African specialist for precision seed drills with a focus on minimal tillage and no-till farming for large-scale farms.</w:t>
      </w:r>
    </w:p>
    <w:p w14:paraId="70515B9D" w14:textId="77777777" w:rsidR="005376D8" w:rsidRPr="005376D8" w:rsidRDefault="005376D8" w:rsidP="005376D8">
      <w:pPr>
        <w:pStyle w:val="Titel"/>
        <w:spacing w:after="240" w:line="360" w:lineRule="auto"/>
        <w:ind w:right="1699"/>
        <w:jc w:val="both"/>
        <w:rPr>
          <w:b w:val="0"/>
          <w:sz w:val="22"/>
          <w:szCs w:val="22"/>
          <w:lang w:val="en-US"/>
        </w:rPr>
      </w:pPr>
      <w:r w:rsidRPr="005376D8">
        <w:rPr>
          <w:b w:val="0"/>
          <w:sz w:val="22"/>
          <w:szCs w:val="22"/>
          <w:lang w:val="en-US"/>
        </w:rPr>
        <w:lastRenderedPageBreak/>
        <w:t xml:space="preserve">LEMKEN continues to focus on its employees, whose commitment constitutes an essential part of the success of this family business. During the past financial year, LEMKEN increased the number of its employees worldwide by 4.5 percent to 1,773. To keep up with its strong growth and maintain its high standing as a partner for farmers, LEMKEN continuously looks for qualified specialists for all parts of its business. </w:t>
      </w:r>
    </w:p>
    <w:p w14:paraId="40748A0B" w14:textId="7C349A35" w:rsidR="000D1D67" w:rsidRPr="00587AE8" w:rsidRDefault="005376D8" w:rsidP="005376D8">
      <w:pPr>
        <w:pStyle w:val="Titel"/>
        <w:spacing w:after="240" w:line="360" w:lineRule="auto"/>
        <w:ind w:right="1699"/>
        <w:jc w:val="both"/>
        <w:rPr>
          <w:b w:val="0"/>
          <w:sz w:val="22"/>
          <w:szCs w:val="22"/>
          <w:lang w:val="en-US"/>
        </w:rPr>
      </w:pPr>
      <w:r w:rsidRPr="005376D8">
        <w:rPr>
          <w:b w:val="0"/>
          <w:sz w:val="22"/>
          <w:szCs w:val="22"/>
          <w:lang w:val="en-US"/>
        </w:rPr>
        <w:t xml:space="preserve">The company expects that its positive business development will continue in 2023, based on the already high level of existing orders. While farmers will likely benefit from the ongoing positive market situation, European agricultural policy and the expectation of additional regulation </w:t>
      </w:r>
      <w:proofErr w:type="gramStart"/>
      <w:r w:rsidRPr="005376D8">
        <w:rPr>
          <w:b w:val="0"/>
          <w:sz w:val="22"/>
          <w:szCs w:val="22"/>
          <w:lang w:val="en-US"/>
        </w:rPr>
        <w:t>in particular will</w:t>
      </w:r>
      <w:proofErr w:type="gramEnd"/>
      <w:r w:rsidRPr="005376D8">
        <w:rPr>
          <w:b w:val="0"/>
          <w:sz w:val="22"/>
          <w:szCs w:val="22"/>
          <w:lang w:val="en-US"/>
        </w:rPr>
        <w:t xml:space="preserve"> create additional concerns for EU-based farmers compared to international producers. This year’s </w:t>
      </w:r>
      <w:proofErr w:type="spellStart"/>
      <w:r w:rsidRPr="005376D8">
        <w:rPr>
          <w:b w:val="0"/>
          <w:sz w:val="22"/>
          <w:szCs w:val="22"/>
          <w:lang w:val="en-US"/>
        </w:rPr>
        <w:t>Agritechnica</w:t>
      </w:r>
      <w:proofErr w:type="spellEnd"/>
      <w:r w:rsidRPr="005376D8">
        <w:rPr>
          <w:b w:val="0"/>
          <w:sz w:val="22"/>
          <w:szCs w:val="22"/>
          <w:lang w:val="en-US"/>
        </w:rPr>
        <w:t xml:space="preserve">, the world’s leading trade fair for agricultural technology, which will be held in Hanover in November 2023, will likely showcase an impressive array of innovations across the entire product portfolio. LEMKEN additionally lives up to its mission as the </w:t>
      </w:r>
      <w:proofErr w:type="spellStart"/>
      <w:r w:rsidRPr="005376D8">
        <w:rPr>
          <w:b w:val="0"/>
          <w:sz w:val="22"/>
          <w:szCs w:val="22"/>
          <w:lang w:val="en-US"/>
        </w:rPr>
        <w:t>AgroVision</w:t>
      </w:r>
      <w:proofErr w:type="spellEnd"/>
      <w:r w:rsidRPr="005376D8">
        <w:rPr>
          <w:b w:val="0"/>
          <w:sz w:val="22"/>
          <w:szCs w:val="22"/>
          <w:lang w:val="en-US"/>
        </w:rPr>
        <w:t xml:space="preserve"> Company by investing in future-oriented issues such as autonomous drive units or carbon farming.</w:t>
      </w:r>
    </w:p>
    <w:p w14:paraId="51E0AF9F" w14:textId="77777777" w:rsidR="00C63EC9" w:rsidRPr="00587AE8" w:rsidRDefault="00C63EC9" w:rsidP="002D11E1">
      <w:pPr>
        <w:pStyle w:val="Titel"/>
        <w:spacing w:after="240" w:line="360" w:lineRule="auto"/>
        <w:ind w:right="1699"/>
        <w:jc w:val="both"/>
        <w:rPr>
          <w:lang w:val="en-US"/>
        </w:rPr>
      </w:pPr>
      <w:r w:rsidRPr="00587AE8">
        <w:rPr>
          <w:lang w:val="en-US"/>
        </w:rPr>
        <w:t xml:space="preserve">*** </w:t>
      </w:r>
    </w:p>
    <w:p w14:paraId="33BE489F" w14:textId="25972990" w:rsidR="00C63EC9" w:rsidRPr="00587AE8" w:rsidRDefault="00620E9A" w:rsidP="002D11E1">
      <w:pPr>
        <w:pStyle w:val="Textkrper2"/>
        <w:tabs>
          <w:tab w:val="right" w:pos="7380"/>
        </w:tabs>
        <w:spacing w:line="240" w:lineRule="auto"/>
        <w:ind w:right="1699"/>
        <w:rPr>
          <w:rFonts w:cs="Arial"/>
          <w:sz w:val="20"/>
          <w:szCs w:val="20"/>
          <w:lang w:val="en-US"/>
        </w:rPr>
      </w:pPr>
      <w:r w:rsidRPr="005E1EE0">
        <w:rPr>
          <w:rFonts w:cs="Arial"/>
          <w:b/>
          <w:bCs/>
          <w:sz w:val="20"/>
          <w:szCs w:val="20"/>
          <w:lang w:val="en-US"/>
        </w:rPr>
        <w:t>About LEMKEN</w:t>
      </w:r>
      <w:r w:rsidR="005E1EE0">
        <w:rPr>
          <w:rFonts w:cs="Arial"/>
          <w:b/>
          <w:bCs/>
          <w:sz w:val="20"/>
          <w:szCs w:val="20"/>
          <w:lang w:val="en-US"/>
        </w:rPr>
        <w:t>:</w:t>
      </w:r>
      <w:r w:rsidRPr="00620E9A">
        <w:rPr>
          <w:rFonts w:cs="Arial"/>
          <w:sz w:val="20"/>
          <w:szCs w:val="20"/>
          <w:lang w:val="en-US"/>
        </w:rPr>
        <w:t xml:space="preserve"> LEMKEN enjoys a worldwide reputation as a visionary, sustainabl</w:t>
      </w:r>
      <w:r w:rsidR="00C83233">
        <w:rPr>
          <w:rFonts w:cs="Arial"/>
          <w:sz w:val="20"/>
          <w:szCs w:val="20"/>
          <w:lang w:val="en-US"/>
        </w:rPr>
        <w:t>y operating</w:t>
      </w:r>
      <w:r w:rsidRPr="00620E9A">
        <w:rPr>
          <w:rFonts w:cs="Arial"/>
          <w:sz w:val="20"/>
          <w:szCs w:val="20"/>
          <w:lang w:val="en-US"/>
        </w:rPr>
        <w:t xml:space="preserve"> company that makes an important contribution to profitable agriculture. A medium-sized </w:t>
      </w:r>
      <w:r>
        <w:rPr>
          <w:rFonts w:cs="Arial"/>
          <w:sz w:val="20"/>
          <w:szCs w:val="20"/>
          <w:lang w:val="en-US"/>
        </w:rPr>
        <w:t xml:space="preserve">German </w:t>
      </w:r>
      <w:r w:rsidR="00C83233">
        <w:rPr>
          <w:rFonts w:cs="Arial"/>
          <w:sz w:val="20"/>
          <w:szCs w:val="20"/>
          <w:lang w:val="en-US"/>
        </w:rPr>
        <w:t xml:space="preserve">family </w:t>
      </w:r>
      <w:r w:rsidRPr="00620E9A">
        <w:rPr>
          <w:rFonts w:cs="Arial"/>
          <w:sz w:val="20"/>
          <w:szCs w:val="20"/>
          <w:lang w:val="en-US"/>
        </w:rPr>
        <w:t>company, LEMKEN has applied its expertise and passion for progress for 24</w:t>
      </w:r>
      <w:r w:rsidR="0084541C">
        <w:rPr>
          <w:rFonts w:cs="Arial"/>
          <w:sz w:val="20"/>
          <w:szCs w:val="20"/>
          <w:lang w:val="en-US"/>
        </w:rPr>
        <w:t>3</w:t>
      </w:r>
      <w:r w:rsidRPr="00620E9A">
        <w:rPr>
          <w:rFonts w:cs="Arial"/>
          <w:sz w:val="20"/>
          <w:szCs w:val="20"/>
          <w:lang w:val="en-US"/>
        </w:rPr>
        <w:t xml:space="preserve"> years, delivering solutions for the challenges confronting agriculture today and tomorrow. The company’s product range includes tillage implements, seed drills, hoeing machines, </w:t>
      </w:r>
      <w:proofErr w:type="spellStart"/>
      <w:r w:rsidRPr="00620E9A">
        <w:rPr>
          <w:rFonts w:cs="Arial"/>
          <w:sz w:val="20"/>
          <w:szCs w:val="20"/>
          <w:lang w:val="en-US"/>
        </w:rPr>
        <w:t>fertiliser</w:t>
      </w:r>
      <w:proofErr w:type="spellEnd"/>
      <w:r w:rsidRPr="00620E9A">
        <w:rPr>
          <w:rFonts w:cs="Arial"/>
          <w:sz w:val="20"/>
          <w:szCs w:val="20"/>
          <w:lang w:val="en-US"/>
        </w:rPr>
        <w:t xml:space="preserve"> spreaders and smart solutions for agricultural data management. </w:t>
      </w:r>
    </w:p>
    <w:p w14:paraId="25F4B7C8" w14:textId="77777777" w:rsidR="00C63EC9" w:rsidRPr="00A2303A" w:rsidRDefault="00C63EC9" w:rsidP="002D11E1">
      <w:pPr>
        <w:pStyle w:val="Textkrper2"/>
        <w:ind w:right="1699"/>
        <w:rPr>
          <w:lang w:val="en-US"/>
        </w:rPr>
      </w:pPr>
    </w:p>
    <w:p w14:paraId="383B3A17" w14:textId="77777777" w:rsidR="00C63EC9" w:rsidRPr="00587AE8" w:rsidRDefault="00D44EA0" w:rsidP="002D11E1">
      <w:pPr>
        <w:pStyle w:val="Textkrper2"/>
        <w:tabs>
          <w:tab w:val="left" w:pos="7020"/>
          <w:tab w:val="left" w:pos="7200"/>
        </w:tabs>
        <w:spacing w:line="288" w:lineRule="auto"/>
        <w:ind w:right="1699"/>
        <w:outlineLvl w:val="0"/>
        <w:rPr>
          <w:b/>
          <w:sz w:val="20"/>
          <w:szCs w:val="20"/>
          <w:lang w:val="en-US"/>
        </w:rPr>
      </w:pPr>
      <w:r w:rsidRPr="00587AE8">
        <w:rPr>
          <w:b/>
          <w:sz w:val="20"/>
          <w:szCs w:val="20"/>
          <w:lang w:val="en-US"/>
        </w:rPr>
        <w:t>Press</w:t>
      </w:r>
      <w:r w:rsidR="00A2303A" w:rsidRPr="00587AE8">
        <w:rPr>
          <w:b/>
          <w:sz w:val="20"/>
          <w:szCs w:val="20"/>
          <w:lang w:val="en-US"/>
        </w:rPr>
        <w:t xml:space="preserve"> Contact</w:t>
      </w:r>
    </w:p>
    <w:p w14:paraId="5330544E" w14:textId="77777777" w:rsidR="00C63EC9" w:rsidRPr="00587AE8" w:rsidRDefault="00992816" w:rsidP="002D11E1">
      <w:pPr>
        <w:pStyle w:val="Textkrper2"/>
        <w:tabs>
          <w:tab w:val="left" w:pos="7020"/>
          <w:tab w:val="left" w:pos="7200"/>
        </w:tabs>
        <w:spacing w:line="240" w:lineRule="auto"/>
        <w:ind w:right="1699"/>
        <w:outlineLvl w:val="0"/>
        <w:rPr>
          <w:sz w:val="20"/>
          <w:szCs w:val="20"/>
          <w:lang w:val="en-US"/>
        </w:rPr>
      </w:pPr>
      <w:r>
        <w:rPr>
          <w:sz w:val="20"/>
          <w:szCs w:val="20"/>
          <w:lang w:val="en-US"/>
        </w:rPr>
        <w:t>Marie Ehses</w:t>
      </w:r>
    </w:p>
    <w:p w14:paraId="001F06E9" w14:textId="77777777" w:rsidR="00C63EC9" w:rsidRPr="00587AE8" w:rsidRDefault="00C63EC9" w:rsidP="002D11E1">
      <w:pPr>
        <w:pStyle w:val="Textkrper2"/>
        <w:tabs>
          <w:tab w:val="left" w:pos="720"/>
          <w:tab w:val="left" w:pos="7200"/>
        </w:tabs>
        <w:spacing w:line="240" w:lineRule="auto"/>
        <w:ind w:right="1699"/>
        <w:rPr>
          <w:sz w:val="20"/>
          <w:szCs w:val="20"/>
          <w:lang w:val="en-US"/>
        </w:rPr>
      </w:pPr>
      <w:r w:rsidRPr="00587AE8">
        <w:rPr>
          <w:sz w:val="20"/>
          <w:szCs w:val="20"/>
          <w:lang w:val="en-US"/>
        </w:rPr>
        <w:t>Phone</w:t>
      </w:r>
      <w:r w:rsidRPr="00587AE8">
        <w:rPr>
          <w:sz w:val="20"/>
          <w:szCs w:val="20"/>
          <w:lang w:val="en-US"/>
        </w:rPr>
        <w:tab/>
        <w:t xml:space="preserve">+49 2802 81 - </w:t>
      </w:r>
      <w:r w:rsidR="00992816">
        <w:rPr>
          <w:sz w:val="20"/>
          <w:szCs w:val="20"/>
          <w:lang w:val="en-US"/>
        </w:rPr>
        <w:t>250</w:t>
      </w:r>
    </w:p>
    <w:p w14:paraId="4158D290" w14:textId="77777777" w:rsidR="00DB70B9" w:rsidRPr="00992816" w:rsidRDefault="00DB70B9" w:rsidP="00DB70B9">
      <w:pPr>
        <w:pStyle w:val="Textkrper2"/>
        <w:tabs>
          <w:tab w:val="left" w:pos="720"/>
          <w:tab w:val="left" w:pos="7200"/>
        </w:tabs>
        <w:spacing w:line="240" w:lineRule="auto"/>
        <w:ind w:right="1699"/>
        <w:rPr>
          <w:color w:val="000000" w:themeColor="text1"/>
          <w:sz w:val="20"/>
          <w:szCs w:val="20"/>
          <w:lang w:val="en-GB"/>
        </w:rPr>
      </w:pPr>
      <w:r w:rsidRPr="00992816">
        <w:rPr>
          <w:sz w:val="20"/>
          <w:szCs w:val="20"/>
          <w:lang w:val="en-GB"/>
        </w:rPr>
        <w:t>m.ehses@lemken.com</w:t>
      </w:r>
    </w:p>
    <w:p w14:paraId="0792C7D1" w14:textId="77777777" w:rsidR="00C63EC9" w:rsidRPr="00992816" w:rsidRDefault="00C63EC9" w:rsidP="002D11E1">
      <w:pPr>
        <w:pStyle w:val="Textkrper2"/>
        <w:tabs>
          <w:tab w:val="left" w:pos="720"/>
          <w:tab w:val="left" w:pos="7200"/>
        </w:tabs>
        <w:spacing w:line="240" w:lineRule="auto"/>
        <w:ind w:right="1699"/>
        <w:rPr>
          <w:sz w:val="20"/>
          <w:szCs w:val="20"/>
          <w:lang w:val="en-GB"/>
        </w:rPr>
      </w:pPr>
      <w:r w:rsidRPr="00992816">
        <w:rPr>
          <w:sz w:val="20"/>
          <w:szCs w:val="20"/>
          <w:lang w:val="en-GB"/>
        </w:rPr>
        <w:t>www.lemken.com</w:t>
      </w:r>
    </w:p>
    <w:p w14:paraId="25085533" w14:textId="77777777" w:rsidR="00C63EC9" w:rsidRPr="00992816" w:rsidRDefault="00C63EC9" w:rsidP="002D11E1">
      <w:pPr>
        <w:pStyle w:val="Textkrper2"/>
        <w:tabs>
          <w:tab w:val="left" w:pos="720"/>
          <w:tab w:val="left" w:pos="7200"/>
        </w:tabs>
        <w:spacing w:line="240" w:lineRule="auto"/>
        <w:ind w:right="1699"/>
        <w:rPr>
          <w:sz w:val="20"/>
          <w:szCs w:val="20"/>
          <w:lang w:val="en-GB"/>
        </w:rPr>
      </w:pPr>
    </w:p>
    <w:p w14:paraId="4BB948D0" w14:textId="77777777" w:rsidR="000006C4" w:rsidRPr="00992816" w:rsidRDefault="000006C4" w:rsidP="002D11E1">
      <w:pPr>
        <w:pStyle w:val="Textkrper2"/>
        <w:tabs>
          <w:tab w:val="left" w:pos="720"/>
          <w:tab w:val="left" w:pos="7200"/>
        </w:tabs>
        <w:ind w:right="1699"/>
        <w:rPr>
          <w:sz w:val="20"/>
          <w:szCs w:val="20"/>
          <w:lang w:val="en-GB"/>
        </w:rPr>
      </w:pPr>
    </w:p>
    <w:p w14:paraId="551329F0" w14:textId="77777777" w:rsidR="005376D8" w:rsidRDefault="005376D8">
      <w:pPr>
        <w:rPr>
          <w:sz w:val="20"/>
          <w:lang w:val="en-US"/>
        </w:rPr>
      </w:pPr>
      <w:r>
        <w:rPr>
          <w:sz w:val="20"/>
          <w:lang w:val="en-US"/>
        </w:rPr>
        <w:br w:type="page"/>
      </w:r>
    </w:p>
    <w:p w14:paraId="3B9A6D95" w14:textId="0CCAA471" w:rsidR="005376D8" w:rsidRPr="005376D8" w:rsidRDefault="005376D8" w:rsidP="005376D8">
      <w:pPr>
        <w:pStyle w:val="Textkrper2"/>
        <w:tabs>
          <w:tab w:val="left" w:pos="720"/>
          <w:tab w:val="left" w:pos="7200"/>
        </w:tabs>
        <w:ind w:right="1699"/>
        <w:rPr>
          <w:sz w:val="20"/>
          <w:szCs w:val="20"/>
          <w:lang w:val="en-US"/>
        </w:rPr>
      </w:pPr>
      <w:r w:rsidRPr="005376D8">
        <w:rPr>
          <w:sz w:val="20"/>
          <w:lang w:val="en-US"/>
        </w:rPr>
        <w:lastRenderedPageBreak/>
        <w:t xml:space="preserve">Fig. 1: Ground-breaking ceremony at the new site for mechanical weed control technology in </w:t>
      </w:r>
      <w:proofErr w:type="spellStart"/>
      <w:r w:rsidRPr="005376D8">
        <w:rPr>
          <w:sz w:val="20"/>
          <w:lang w:val="en-US"/>
        </w:rPr>
        <w:t>Dinteloord</w:t>
      </w:r>
      <w:proofErr w:type="spellEnd"/>
      <w:r w:rsidRPr="005376D8">
        <w:rPr>
          <w:sz w:val="20"/>
          <w:lang w:val="en-US"/>
        </w:rPr>
        <w:t xml:space="preserve"> (NL).</w:t>
      </w:r>
    </w:p>
    <w:p w14:paraId="2E6AB9C8" w14:textId="75735EF3" w:rsidR="005376D8" w:rsidRDefault="005376D8" w:rsidP="005376D8">
      <w:pPr>
        <w:pStyle w:val="Textkrper2"/>
        <w:tabs>
          <w:tab w:val="left" w:pos="720"/>
          <w:tab w:val="left" w:pos="7200"/>
        </w:tabs>
        <w:ind w:right="1699"/>
        <w:rPr>
          <w:sz w:val="20"/>
          <w:szCs w:val="20"/>
          <w:lang w:val="en-US"/>
        </w:rPr>
      </w:pPr>
      <w:r>
        <w:rPr>
          <w:noProof/>
          <w:sz w:val="20"/>
          <w:szCs w:val="20"/>
        </w:rPr>
        <w:drawing>
          <wp:inline distT="0" distB="0" distL="0" distR="0" wp14:anchorId="660E9306" wp14:editId="582B4C08">
            <wp:extent cx="3420000" cy="2294926"/>
            <wp:effectExtent l="0" t="0" r="9525" b="0"/>
            <wp:docPr id="3" name="Grafik 3" descr="Ein Bild, das Person, Himmel, drauß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Himmel, draußen, Boden enthält.&#10;&#10;Automatisch generierte Beschreibung"/>
                    <pic:cNvPicPr/>
                  </pic:nvPicPr>
                  <pic:blipFill>
                    <a:blip r:embed="rId7" cstate="screen">
                      <a:extLst>
                        <a:ext uri="{28A0092B-C50C-407E-A947-70E740481C1C}">
                          <a14:useLocalDpi xmlns:a14="http://schemas.microsoft.com/office/drawing/2010/main"/>
                        </a:ext>
                      </a:extLst>
                    </a:blip>
                    <a:stretch>
                      <a:fillRect/>
                    </a:stretch>
                  </pic:blipFill>
                  <pic:spPr>
                    <a:xfrm>
                      <a:off x="0" y="0"/>
                      <a:ext cx="3420000" cy="2294926"/>
                    </a:xfrm>
                    <a:prstGeom prst="rect">
                      <a:avLst/>
                    </a:prstGeom>
                  </pic:spPr>
                </pic:pic>
              </a:graphicData>
            </a:graphic>
          </wp:inline>
        </w:drawing>
      </w:r>
    </w:p>
    <w:p w14:paraId="5C1F8E3B" w14:textId="77777777" w:rsidR="005376D8" w:rsidRPr="005376D8" w:rsidRDefault="005376D8" w:rsidP="005376D8">
      <w:pPr>
        <w:pStyle w:val="Textkrper2"/>
        <w:tabs>
          <w:tab w:val="left" w:pos="720"/>
          <w:tab w:val="left" w:pos="7200"/>
        </w:tabs>
        <w:ind w:right="1699"/>
        <w:rPr>
          <w:sz w:val="20"/>
          <w:szCs w:val="20"/>
          <w:lang w:val="en-US"/>
        </w:rPr>
      </w:pPr>
    </w:p>
    <w:p w14:paraId="4F660087" w14:textId="77777777" w:rsidR="005376D8" w:rsidRPr="005376D8" w:rsidRDefault="005376D8" w:rsidP="005376D8">
      <w:pPr>
        <w:pStyle w:val="Textkrper2"/>
        <w:tabs>
          <w:tab w:val="left" w:pos="720"/>
          <w:tab w:val="left" w:pos="7200"/>
        </w:tabs>
        <w:ind w:right="1699"/>
        <w:rPr>
          <w:sz w:val="20"/>
          <w:szCs w:val="20"/>
          <w:lang w:val="en-US"/>
        </w:rPr>
      </w:pPr>
      <w:r w:rsidRPr="005376D8">
        <w:rPr>
          <w:sz w:val="20"/>
          <w:lang w:val="en-US"/>
        </w:rPr>
        <w:t>Fig. 2:</w:t>
      </w:r>
      <w:r w:rsidRPr="005376D8">
        <w:rPr>
          <w:rFonts w:asciiTheme="minorHAnsi" w:hAnsiTheme="minorHAnsi"/>
          <w:lang w:val="en-US"/>
        </w:rPr>
        <w:t xml:space="preserve"> </w:t>
      </w:r>
      <w:r w:rsidRPr="005376D8">
        <w:rPr>
          <w:sz w:val="20"/>
          <w:lang w:val="en-US"/>
        </w:rPr>
        <w:t>Motivated employees working at modern workstations produce high-quality machines for exacting farmers.</w:t>
      </w:r>
    </w:p>
    <w:p w14:paraId="172F10D7" w14:textId="345F3A4A" w:rsidR="005376D8" w:rsidRDefault="005376D8" w:rsidP="005376D8">
      <w:pPr>
        <w:pStyle w:val="Textkrper2"/>
        <w:tabs>
          <w:tab w:val="left" w:pos="720"/>
          <w:tab w:val="left" w:pos="7200"/>
        </w:tabs>
        <w:ind w:right="1699"/>
        <w:rPr>
          <w:sz w:val="20"/>
          <w:szCs w:val="20"/>
          <w:lang w:val="en-US"/>
        </w:rPr>
      </w:pPr>
      <w:r>
        <w:rPr>
          <w:noProof/>
          <w:sz w:val="20"/>
          <w:szCs w:val="20"/>
        </w:rPr>
        <w:drawing>
          <wp:inline distT="0" distB="0" distL="0" distR="0" wp14:anchorId="444C05CC" wp14:editId="33873695">
            <wp:extent cx="3420000" cy="2281634"/>
            <wp:effectExtent l="0" t="0" r="9525" b="4445"/>
            <wp:docPr id="1" name="Grafik 1"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außen enthält.&#10;&#10;Automatisch generierte Beschreibung"/>
                    <pic:cNvPicPr/>
                  </pic:nvPicPr>
                  <pic:blipFill>
                    <a:blip r:embed="rId8" cstate="screen">
                      <a:extLst>
                        <a:ext uri="{28A0092B-C50C-407E-A947-70E740481C1C}">
                          <a14:useLocalDpi xmlns:a14="http://schemas.microsoft.com/office/drawing/2010/main"/>
                        </a:ext>
                      </a:extLst>
                    </a:blip>
                    <a:stretch>
                      <a:fillRect/>
                    </a:stretch>
                  </pic:blipFill>
                  <pic:spPr>
                    <a:xfrm>
                      <a:off x="0" y="0"/>
                      <a:ext cx="3420000" cy="2281634"/>
                    </a:xfrm>
                    <a:prstGeom prst="rect">
                      <a:avLst/>
                    </a:prstGeom>
                  </pic:spPr>
                </pic:pic>
              </a:graphicData>
            </a:graphic>
          </wp:inline>
        </w:drawing>
      </w:r>
    </w:p>
    <w:p w14:paraId="3D343618" w14:textId="77777777" w:rsidR="005376D8" w:rsidRPr="005376D8" w:rsidRDefault="005376D8" w:rsidP="005376D8">
      <w:pPr>
        <w:pStyle w:val="Textkrper2"/>
        <w:tabs>
          <w:tab w:val="left" w:pos="720"/>
          <w:tab w:val="left" w:pos="7200"/>
        </w:tabs>
        <w:ind w:right="1699"/>
        <w:rPr>
          <w:sz w:val="20"/>
          <w:szCs w:val="20"/>
          <w:lang w:val="en-US"/>
        </w:rPr>
      </w:pPr>
    </w:p>
    <w:p w14:paraId="44AF8A3D" w14:textId="77777777" w:rsidR="005376D8" w:rsidRDefault="005376D8">
      <w:pPr>
        <w:rPr>
          <w:sz w:val="20"/>
        </w:rPr>
      </w:pPr>
      <w:r>
        <w:rPr>
          <w:sz w:val="20"/>
        </w:rPr>
        <w:br w:type="page"/>
      </w:r>
    </w:p>
    <w:p w14:paraId="03A5BAC3" w14:textId="5B3CC071" w:rsidR="005376D8" w:rsidRPr="005376D8" w:rsidRDefault="005376D8" w:rsidP="005376D8">
      <w:pPr>
        <w:pStyle w:val="Textkrper2"/>
        <w:tabs>
          <w:tab w:val="left" w:pos="720"/>
          <w:tab w:val="left" w:pos="7200"/>
        </w:tabs>
        <w:ind w:right="1699"/>
        <w:rPr>
          <w:sz w:val="20"/>
          <w:szCs w:val="20"/>
          <w:lang w:val="en-US"/>
        </w:rPr>
      </w:pPr>
      <w:r w:rsidRPr="005376D8">
        <w:rPr>
          <w:sz w:val="20"/>
          <w:lang w:val="en-US"/>
        </w:rPr>
        <w:lastRenderedPageBreak/>
        <w:t xml:space="preserve">Fig. 3: The Solitair DT was presented </w:t>
      </w:r>
      <w:proofErr w:type="gramStart"/>
      <w:r w:rsidRPr="005376D8">
        <w:rPr>
          <w:sz w:val="20"/>
          <w:lang w:val="en-US"/>
        </w:rPr>
        <w:t>on the occasion of</w:t>
      </w:r>
      <w:proofErr w:type="gramEnd"/>
      <w:r w:rsidRPr="005376D8">
        <w:rPr>
          <w:sz w:val="20"/>
          <w:lang w:val="en-US"/>
        </w:rPr>
        <w:t xml:space="preserve"> the 25th anniversary of LEMKEN seed drill technology.</w:t>
      </w:r>
    </w:p>
    <w:p w14:paraId="7A205296" w14:textId="71F0A2E5" w:rsidR="00234E63" w:rsidRDefault="0011740B">
      <w:pPr>
        <w:rPr>
          <w:sz w:val="20"/>
          <w:szCs w:val="20"/>
          <w:lang w:val="en-US"/>
        </w:rPr>
      </w:pPr>
      <w:r>
        <w:rPr>
          <w:noProof/>
          <w:sz w:val="20"/>
          <w:szCs w:val="20"/>
        </w:rPr>
        <w:drawing>
          <wp:inline distT="0" distB="0" distL="0" distR="0" wp14:anchorId="37A62ADF" wp14:editId="7CC77444">
            <wp:extent cx="3420000" cy="2278995"/>
            <wp:effectExtent l="0" t="0" r="0" b="7620"/>
            <wp:docPr id="4" name="Grafik 4" descr="Ein Bild, das Gras, Baum,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Baum, Himmel, draußen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3420000" cy="2278995"/>
                    </a:xfrm>
                    <a:prstGeom prst="rect">
                      <a:avLst/>
                    </a:prstGeom>
                  </pic:spPr>
                </pic:pic>
              </a:graphicData>
            </a:graphic>
          </wp:inline>
        </w:drawing>
      </w:r>
    </w:p>
    <w:sectPr w:rsidR="00234E63" w:rsidSect="008A7023">
      <w:headerReference w:type="even" r:id="rId10"/>
      <w:footerReference w:type="default" r:id="rId11"/>
      <w:headerReference w:type="first" r:id="rId12"/>
      <w:footerReference w:type="first" r:id="rId13"/>
      <w:pgSz w:w="11906" w:h="16838" w:code="9"/>
      <w:pgMar w:top="2127" w:right="1418" w:bottom="1134" w:left="1418" w:header="510" w:footer="47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B4C3" w14:textId="77777777" w:rsidR="00715415" w:rsidRDefault="00715415">
      <w:r>
        <w:separator/>
      </w:r>
    </w:p>
  </w:endnote>
  <w:endnote w:type="continuationSeparator" w:id="0">
    <w:p w14:paraId="16B6BBB3" w14:textId="77777777" w:rsidR="00715415" w:rsidRDefault="0071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D814" w14:textId="77777777" w:rsidR="00C63EC9" w:rsidRDefault="00C63EC9">
    <w:pPr>
      <w:pStyle w:val="Fuzeile"/>
      <w:rPr>
        <w:sz w:val="20"/>
      </w:rPr>
    </w:pPr>
  </w:p>
  <w:p w14:paraId="30635766" w14:textId="77777777" w:rsidR="00C63EC9" w:rsidRDefault="00234E63" w:rsidP="00912C49">
    <w:pPr>
      <w:pStyle w:val="Fuzeile"/>
      <w:rPr>
        <w:sz w:val="20"/>
      </w:rPr>
    </w:pPr>
    <w:r>
      <w:rPr>
        <w:sz w:val="20"/>
      </w:rPr>
      <w:t xml:space="preserve">LEMKEN GmbH &amp; Co. KG </w:t>
    </w:r>
    <w:r>
      <w:rPr>
        <w:sz w:val="20"/>
        <w:szCs w:val="20"/>
      </w:rPr>
      <w:sym w:font="Wingdings" w:char="F077"/>
    </w:r>
    <w:r>
      <w:rPr>
        <w:sz w:val="20"/>
      </w:rPr>
      <w:t xml:space="preserve"> Weseler Straße 5 </w:t>
    </w:r>
    <w:r>
      <w:rPr>
        <w:sz w:val="20"/>
        <w:szCs w:val="20"/>
      </w:rPr>
      <w:sym w:font="Wingdings" w:char="F077"/>
    </w:r>
    <w:r>
      <w:rPr>
        <w:sz w:val="20"/>
      </w:rPr>
      <w:t xml:space="preserve"> 46519 Alpen </w:t>
    </w:r>
    <w:r>
      <w:rPr>
        <w:sz w:val="20"/>
        <w:szCs w:val="20"/>
      </w:rPr>
      <w:sym w:font="Wingdings" w:char="F077"/>
    </w:r>
    <w:r>
      <w:rPr>
        <w:sz w:val="20"/>
      </w:rPr>
      <w:t xml:space="preserve"> Germany </w:t>
    </w:r>
    <w:r>
      <w:rPr>
        <w:sz w:val="20"/>
        <w:szCs w:val="20"/>
      </w:rPr>
      <w:sym w:font="Wingdings" w:char="F077"/>
    </w:r>
    <w:r>
      <w:rPr>
        <w:sz w:val="20"/>
        <w:szCs w:val="20"/>
      </w:rPr>
      <w:t xml:space="preserve"> </w:t>
    </w:r>
    <w:r>
      <w:rPr>
        <w:sz w:val="20"/>
      </w:rPr>
      <w:t>www.lemken.com</w:t>
    </w:r>
    <w:r w:rsidR="00C63EC9">
      <w:rPr>
        <w:sz w:val="20"/>
      </w:rPr>
      <w:t xml:space="preserve"> </w:t>
    </w:r>
    <w:r w:rsidR="00C63EC9">
      <w:rPr>
        <w:sz w:val="20"/>
      </w:rPr>
      <w:tab/>
    </w:r>
    <w:r w:rsidR="00785157">
      <w:rPr>
        <w:rStyle w:val="Seitenzahl"/>
      </w:rPr>
      <w:fldChar w:fldCharType="begin"/>
    </w:r>
    <w:r w:rsidR="00C63EC9">
      <w:rPr>
        <w:rStyle w:val="Seitenzahl"/>
      </w:rPr>
      <w:instrText xml:space="preserve"> PAGE  \* Arabic  \* MERGEFORMAT </w:instrText>
    </w:r>
    <w:r w:rsidR="00785157">
      <w:rPr>
        <w:rStyle w:val="Seitenzahl"/>
      </w:rPr>
      <w:fldChar w:fldCharType="separate"/>
    </w:r>
    <w:r w:rsidR="00BA43D3">
      <w:rPr>
        <w:rStyle w:val="Seitenzahl"/>
        <w:noProof/>
      </w:rPr>
      <w:t>2</w:t>
    </w:r>
    <w:r w:rsidR="00785157">
      <w:rPr>
        <w:rStyle w:val="Seitenzahl"/>
      </w:rPr>
      <w:fldChar w:fldCharType="end"/>
    </w:r>
    <w:r w:rsidR="00C63EC9">
      <w:rPr>
        <w:rStyle w:val="Seitenzahl"/>
      </w:rPr>
      <w:t>/</w:t>
    </w:r>
    <w:r w:rsidR="00785157">
      <w:rPr>
        <w:rStyle w:val="Seitenzahl"/>
      </w:rPr>
      <w:fldChar w:fldCharType="begin"/>
    </w:r>
    <w:r w:rsidR="00C63EC9">
      <w:rPr>
        <w:rStyle w:val="Seitenzahl"/>
      </w:rPr>
      <w:instrText xml:space="preserve"> NUMPAGES </w:instrText>
    </w:r>
    <w:r w:rsidR="00785157">
      <w:rPr>
        <w:rStyle w:val="Seitenzahl"/>
      </w:rPr>
      <w:fldChar w:fldCharType="separate"/>
    </w:r>
    <w:r w:rsidR="00BA43D3">
      <w:rPr>
        <w:rStyle w:val="Seitenzahl"/>
        <w:noProof/>
      </w:rPr>
      <w:t>2</w:t>
    </w:r>
    <w:r w:rsidR="00785157">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1345" w14:textId="77777777" w:rsidR="00C63EC9" w:rsidRDefault="00C63EC9">
    <w:pPr>
      <w:pStyle w:val="Fuzeile"/>
      <w:rPr>
        <w:sz w:val="20"/>
      </w:rPr>
    </w:pPr>
  </w:p>
  <w:p w14:paraId="1747F870" w14:textId="77777777" w:rsidR="00C63EC9" w:rsidRDefault="00C63EC9">
    <w:pPr>
      <w:pStyle w:val="Fuzeile"/>
      <w:rPr>
        <w:sz w:val="20"/>
      </w:rPr>
    </w:pPr>
    <w:r>
      <w:rPr>
        <w:sz w:val="20"/>
      </w:rPr>
      <w:t xml:space="preserve">LEMKEN GmbH &amp; Co. KG </w:t>
    </w:r>
    <w:r>
      <w:rPr>
        <w:sz w:val="20"/>
        <w:szCs w:val="20"/>
      </w:rPr>
      <w:sym w:font="Wingdings" w:char="F077"/>
    </w:r>
    <w:r>
      <w:rPr>
        <w:sz w:val="20"/>
      </w:rPr>
      <w:t xml:space="preserve"> Weseler Straße 5 </w:t>
    </w:r>
    <w:r>
      <w:rPr>
        <w:sz w:val="20"/>
        <w:szCs w:val="20"/>
      </w:rPr>
      <w:sym w:font="Wingdings" w:char="F077"/>
    </w:r>
    <w:r>
      <w:rPr>
        <w:sz w:val="20"/>
      </w:rPr>
      <w:t xml:space="preserve"> 46519 Alpen </w:t>
    </w:r>
    <w:r>
      <w:rPr>
        <w:sz w:val="20"/>
        <w:szCs w:val="20"/>
      </w:rPr>
      <w:sym w:font="Wingdings" w:char="F077"/>
    </w:r>
    <w:r>
      <w:rPr>
        <w:sz w:val="20"/>
      </w:rPr>
      <w:t xml:space="preserve"> </w:t>
    </w:r>
    <w:r w:rsidR="005E1F31">
      <w:rPr>
        <w:sz w:val="20"/>
      </w:rPr>
      <w:t xml:space="preserve">Germany </w:t>
    </w:r>
    <w:r w:rsidR="005E1F31">
      <w:rPr>
        <w:sz w:val="20"/>
        <w:szCs w:val="20"/>
      </w:rPr>
      <w:sym w:font="Wingdings" w:char="F077"/>
    </w:r>
    <w:r w:rsidR="005E1F31">
      <w:rPr>
        <w:sz w:val="20"/>
        <w:szCs w:val="20"/>
      </w:rPr>
      <w:t xml:space="preserve"> </w:t>
    </w:r>
    <w:r>
      <w:rPr>
        <w:sz w:val="20"/>
      </w:rPr>
      <w:t xml:space="preserve">www.lemken.com </w:t>
    </w:r>
    <w:r>
      <w:rPr>
        <w:sz w:val="20"/>
      </w:rPr>
      <w:tab/>
    </w:r>
    <w:r w:rsidR="00785157">
      <w:rPr>
        <w:rStyle w:val="Seitenzahl"/>
      </w:rPr>
      <w:fldChar w:fldCharType="begin"/>
    </w:r>
    <w:r>
      <w:rPr>
        <w:rStyle w:val="Seitenzahl"/>
      </w:rPr>
      <w:instrText xml:space="preserve"> PAGE  \* Arabic  \* MERGEFORMAT </w:instrText>
    </w:r>
    <w:r w:rsidR="00785157">
      <w:rPr>
        <w:rStyle w:val="Seitenzahl"/>
      </w:rPr>
      <w:fldChar w:fldCharType="separate"/>
    </w:r>
    <w:r w:rsidR="004E6A97">
      <w:rPr>
        <w:rStyle w:val="Seitenzahl"/>
        <w:noProof/>
      </w:rPr>
      <w:t>1</w:t>
    </w:r>
    <w:r w:rsidR="00785157">
      <w:rPr>
        <w:rStyle w:val="Seitenzahl"/>
      </w:rPr>
      <w:fldChar w:fldCharType="end"/>
    </w:r>
    <w:r>
      <w:rPr>
        <w:rStyle w:val="Seitenzahl"/>
      </w:rPr>
      <w:t>/</w:t>
    </w:r>
    <w:r w:rsidR="00785157">
      <w:rPr>
        <w:rStyle w:val="Seitenzahl"/>
      </w:rPr>
      <w:fldChar w:fldCharType="begin"/>
    </w:r>
    <w:r>
      <w:rPr>
        <w:rStyle w:val="Seitenzahl"/>
      </w:rPr>
      <w:instrText xml:space="preserve"> NUMPAGES </w:instrText>
    </w:r>
    <w:r w:rsidR="00785157">
      <w:rPr>
        <w:rStyle w:val="Seitenzahl"/>
      </w:rPr>
      <w:fldChar w:fldCharType="separate"/>
    </w:r>
    <w:r w:rsidR="004E6A97">
      <w:rPr>
        <w:rStyle w:val="Seitenzahl"/>
        <w:noProof/>
      </w:rPr>
      <w:t>1</w:t>
    </w:r>
    <w:r w:rsidR="00785157">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C273" w14:textId="77777777" w:rsidR="00715415" w:rsidRDefault="00715415">
      <w:r>
        <w:separator/>
      </w:r>
    </w:p>
  </w:footnote>
  <w:footnote w:type="continuationSeparator" w:id="0">
    <w:p w14:paraId="592033D3" w14:textId="77777777" w:rsidR="00715415" w:rsidRDefault="0071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6A70" w14:textId="77777777" w:rsidR="00C63EC9" w:rsidRDefault="00785157">
    <w:pPr>
      <w:pStyle w:val="Kopfzeile"/>
      <w:framePr w:wrap="around" w:vAnchor="text" w:hAnchor="margin" w:xAlign="center" w:y="1"/>
      <w:rPr>
        <w:rStyle w:val="Seitenzahl"/>
      </w:rPr>
    </w:pPr>
    <w:r>
      <w:rPr>
        <w:rStyle w:val="Seitenzahl"/>
      </w:rPr>
      <w:fldChar w:fldCharType="begin"/>
    </w:r>
    <w:r w:rsidR="00C63EC9">
      <w:rPr>
        <w:rStyle w:val="Seitenzahl"/>
      </w:rPr>
      <w:instrText xml:space="preserve">PAGE  </w:instrText>
    </w:r>
    <w:r>
      <w:rPr>
        <w:rStyle w:val="Seitenzahl"/>
      </w:rPr>
      <w:fldChar w:fldCharType="end"/>
    </w:r>
  </w:p>
  <w:p w14:paraId="75F61DA1" w14:textId="77777777" w:rsidR="00C63EC9" w:rsidRDefault="00C63E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C8C2" w14:textId="77777777" w:rsidR="00E83CBB" w:rsidRDefault="00E83CBB">
    <w:pPr>
      <w:pStyle w:val="Kopfzeile"/>
    </w:pPr>
  </w:p>
  <w:p w14:paraId="000CA434" w14:textId="53CFF087" w:rsidR="00E83CBB" w:rsidRDefault="00E83CBB">
    <w:pPr>
      <w:pStyle w:val="Kopfzeile"/>
    </w:pPr>
  </w:p>
  <w:p w14:paraId="00041DAF" w14:textId="32F41643" w:rsidR="00E83CBB" w:rsidRDefault="00FE7603" w:rsidP="00E83CBB">
    <w:pPr>
      <w:pStyle w:val="Kopfzeile"/>
      <w:jc w:val="right"/>
      <w:rPr>
        <w:b/>
      </w:rPr>
    </w:pPr>
    <w:r>
      <w:rPr>
        <w:b/>
        <w:noProof/>
      </w:rPr>
      <w:drawing>
        <wp:inline distT="0" distB="0" distL="0" distR="0" wp14:anchorId="5906E2DA" wp14:editId="7839AF37">
          <wp:extent cx="2091055" cy="298450"/>
          <wp:effectExtent l="0" t="0" r="444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298450"/>
                  </a:xfrm>
                  <a:prstGeom prst="rect">
                    <a:avLst/>
                  </a:prstGeom>
                  <a:noFill/>
                </pic:spPr>
              </pic:pic>
            </a:graphicData>
          </a:graphic>
        </wp:inline>
      </w:drawing>
    </w:r>
  </w:p>
  <w:p w14:paraId="38F37E4B" w14:textId="77777777" w:rsidR="008A7023" w:rsidRDefault="008A7023" w:rsidP="00E83CBB">
    <w:pPr>
      <w:pStyle w:val="Kopfzeile"/>
      <w:jc w:val="right"/>
      <w:rPr>
        <w:b/>
        <w:sz w:val="32"/>
        <w:szCs w:val="32"/>
      </w:rPr>
    </w:pPr>
  </w:p>
  <w:p w14:paraId="7040E1D2" w14:textId="77777777" w:rsidR="005A4985" w:rsidRDefault="00A2303A" w:rsidP="00587AE8">
    <w:pPr>
      <w:pStyle w:val="Kopfzeile"/>
    </w:pPr>
    <w:r w:rsidRPr="00A2303A">
      <w:rPr>
        <w:b/>
        <w:sz w:val="32"/>
        <w:szCs w:val="32"/>
      </w:rPr>
      <w:t>Press Release</w:t>
    </w:r>
    <w:r w:rsidR="00E83CBB">
      <w:tab/>
    </w:r>
    <w:r w:rsidR="00E83CBB">
      <w:tab/>
      <w:t xml:space="preserve"> </w:t>
    </w:r>
  </w:p>
  <w:p w14:paraId="04243259" w14:textId="1E8931AA" w:rsidR="00E83CBB" w:rsidRDefault="00E83CBB" w:rsidP="00E83CBB">
    <w:pPr>
      <w:pStyle w:val="Kopfzeile"/>
      <w:jc w:val="right"/>
    </w:pPr>
    <w:r>
      <w:t xml:space="preserve">Alpen, </w:t>
    </w:r>
    <w:proofErr w:type="spellStart"/>
    <w:r w:rsidR="00030159">
      <w:t>February</w:t>
    </w:r>
    <w:proofErr w:type="spellEnd"/>
    <w:r w:rsidR="005E1EE0">
      <w:t xml:space="preserve"> </w:t>
    </w:r>
    <w:r>
      <w:t>20</w:t>
    </w:r>
    <w:r w:rsidR="004B09E2">
      <w:t>2</w:t>
    </w:r>
    <w:r w:rsidR="00FB22F1">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C6"/>
    <w:rsid w:val="000006C4"/>
    <w:rsid w:val="00004C82"/>
    <w:rsid w:val="00015E5E"/>
    <w:rsid w:val="00021A5B"/>
    <w:rsid w:val="00030159"/>
    <w:rsid w:val="00041178"/>
    <w:rsid w:val="000420BF"/>
    <w:rsid w:val="000517AD"/>
    <w:rsid w:val="000536FB"/>
    <w:rsid w:val="00057641"/>
    <w:rsid w:val="00077B84"/>
    <w:rsid w:val="00091FD8"/>
    <w:rsid w:val="000D1D67"/>
    <w:rsid w:val="000D36F4"/>
    <w:rsid w:val="000F7823"/>
    <w:rsid w:val="001162C6"/>
    <w:rsid w:val="0011740B"/>
    <w:rsid w:val="001206DC"/>
    <w:rsid w:val="001245C8"/>
    <w:rsid w:val="00135436"/>
    <w:rsid w:val="00150F3E"/>
    <w:rsid w:val="00156D6F"/>
    <w:rsid w:val="0015756F"/>
    <w:rsid w:val="00157A36"/>
    <w:rsid w:val="00192E77"/>
    <w:rsid w:val="00195CA7"/>
    <w:rsid w:val="001B112A"/>
    <w:rsid w:val="001B1792"/>
    <w:rsid w:val="001D04CA"/>
    <w:rsid w:val="001D347D"/>
    <w:rsid w:val="001F13F7"/>
    <w:rsid w:val="00202A78"/>
    <w:rsid w:val="002033C6"/>
    <w:rsid w:val="002046A9"/>
    <w:rsid w:val="00225F31"/>
    <w:rsid w:val="00234E63"/>
    <w:rsid w:val="0024407C"/>
    <w:rsid w:val="00246BF4"/>
    <w:rsid w:val="00261B9C"/>
    <w:rsid w:val="002718A9"/>
    <w:rsid w:val="00276E3B"/>
    <w:rsid w:val="002775AC"/>
    <w:rsid w:val="00294BC3"/>
    <w:rsid w:val="00297844"/>
    <w:rsid w:val="002A0C42"/>
    <w:rsid w:val="002A5BD4"/>
    <w:rsid w:val="002B4A05"/>
    <w:rsid w:val="002C0B0D"/>
    <w:rsid w:val="002C4813"/>
    <w:rsid w:val="002D11E1"/>
    <w:rsid w:val="002F7D3E"/>
    <w:rsid w:val="00320DC7"/>
    <w:rsid w:val="00342678"/>
    <w:rsid w:val="003444F6"/>
    <w:rsid w:val="00344975"/>
    <w:rsid w:val="00372E43"/>
    <w:rsid w:val="0037415C"/>
    <w:rsid w:val="00382CC3"/>
    <w:rsid w:val="003B0DB8"/>
    <w:rsid w:val="003B0EC1"/>
    <w:rsid w:val="003B57EC"/>
    <w:rsid w:val="003D0269"/>
    <w:rsid w:val="004632EB"/>
    <w:rsid w:val="00464588"/>
    <w:rsid w:val="00494FE7"/>
    <w:rsid w:val="004A083E"/>
    <w:rsid w:val="004A4F05"/>
    <w:rsid w:val="004A5596"/>
    <w:rsid w:val="004B09E2"/>
    <w:rsid w:val="004B7DD0"/>
    <w:rsid w:val="004C5215"/>
    <w:rsid w:val="004C5543"/>
    <w:rsid w:val="004D316F"/>
    <w:rsid w:val="004D4B93"/>
    <w:rsid w:val="004D7CBB"/>
    <w:rsid w:val="004E3409"/>
    <w:rsid w:val="004E6A97"/>
    <w:rsid w:val="004E6B3C"/>
    <w:rsid w:val="004F112B"/>
    <w:rsid w:val="004F3150"/>
    <w:rsid w:val="00506F02"/>
    <w:rsid w:val="00523987"/>
    <w:rsid w:val="0053594A"/>
    <w:rsid w:val="00536C62"/>
    <w:rsid w:val="005376D8"/>
    <w:rsid w:val="00543685"/>
    <w:rsid w:val="00563543"/>
    <w:rsid w:val="00563B2A"/>
    <w:rsid w:val="00570705"/>
    <w:rsid w:val="00587AE8"/>
    <w:rsid w:val="00587BDE"/>
    <w:rsid w:val="00590825"/>
    <w:rsid w:val="0059685D"/>
    <w:rsid w:val="005A35B4"/>
    <w:rsid w:val="005A4985"/>
    <w:rsid w:val="005A5776"/>
    <w:rsid w:val="005B12A3"/>
    <w:rsid w:val="005B1918"/>
    <w:rsid w:val="005B1A62"/>
    <w:rsid w:val="005B3274"/>
    <w:rsid w:val="005D43CE"/>
    <w:rsid w:val="005E1EE0"/>
    <w:rsid w:val="005E1F31"/>
    <w:rsid w:val="005E4024"/>
    <w:rsid w:val="00605437"/>
    <w:rsid w:val="00614296"/>
    <w:rsid w:val="00620E9A"/>
    <w:rsid w:val="00646F26"/>
    <w:rsid w:val="00656F0F"/>
    <w:rsid w:val="006620A7"/>
    <w:rsid w:val="00683B19"/>
    <w:rsid w:val="00686320"/>
    <w:rsid w:val="006B3B3C"/>
    <w:rsid w:val="006B3C8F"/>
    <w:rsid w:val="006C0FD9"/>
    <w:rsid w:val="006F54A5"/>
    <w:rsid w:val="006F754F"/>
    <w:rsid w:val="0071016A"/>
    <w:rsid w:val="00710650"/>
    <w:rsid w:val="00711B24"/>
    <w:rsid w:val="00712EC7"/>
    <w:rsid w:val="007150BC"/>
    <w:rsid w:val="00715415"/>
    <w:rsid w:val="0072123B"/>
    <w:rsid w:val="00747BCF"/>
    <w:rsid w:val="007773E3"/>
    <w:rsid w:val="007816E6"/>
    <w:rsid w:val="00785157"/>
    <w:rsid w:val="007A3EDF"/>
    <w:rsid w:val="007D13C5"/>
    <w:rsid w:val="007E06E2"/>
    <w:rsid w:val="007E28F5"/>
    <w:rsid w:val="007E6E22"/>
    <w:rsid w:val="0080546E"/>
    <w:rsid w:val="00806B8C"/>
    <w:rsid w:val="00807BB1"/>
    <w:rsid w:val="0081648C"/>
    <w:rsid w:val="00834DE1"/>
    <w:rsid w:val="0084541C"/>
    <w:rsid w:val="008568E5"/>
    <w:rsid w:val="00870611"/>
    <w:rsid w:val="008710F8"/>
    <w:rsid w:val="00871E65"/>
    <w:rsid w:val="008818CB"/>
    <w:rsid w:val="0089279F"/>
    <w:rsid w:val="008A6EFC"/>
    <w:rsid w:val="008A7023"/>
    <w:rsid w:val="008B05C6"/>
    <w:rsid w:val="008B1F2B"/>
    <w:rsid w:val="008C3B58"/>
    <w:rsid w:val="008D271E"/>
    <w:rsid w:val="008D71A6"/>
    <w:rsid w:val="008E2C03"/>
    <w:rsid w:val="00906ABE"/>
    <w:rsid w:val="00912C49"/>
    <w:rsid w:val="00917986"/>
    <w:rsid w:val="00933BE7"/>
    <w:rsid w:val="00942782"/>
    <w:rsid w:val="009553A7"/>
    <w:rsid w:val="0096335D"/>
    <w:rsid w:val="00973EDE"/>
    <w:rsid w:val="009838F0"/>
    <w:rsid w:val="009864C1"/>
    <w:rsid w:val="00992816"/>
    <w:rsid w:val="009A61F5"/>
    <w:rsid w:val="009B1351"/>
    <w:rsid w:val="009B1913"/>
    <w:rsid w:val="00A035AC"/>
    <w:rsid w:val="00A2303A"/>
    <w:rsid w:val="00A343C7"/>
    <w:rsid w:val="00A46F69"/>
    <w:rsid w:val="00A72E7E"/>
    <w:rsid w:val="00A82D37"/>
    <w:rsid w:val="00A951B8"/>
    <w:rsid w:val="00AA09C4"/>
    <w:rsid w:val="00AD55B4"/>
    <w:rsid w:val="00AD651E"/>
    <w:rsid w:val="00AD7DC2"/>
    <w:rsid w:val="00AF1E45"/>
    <w:rsid w:val="00AF2660"/>
    <w:rsid w:val="00B15D31"/>
    <w:rsid w:val="00B331CC"/>
    <w:rsid w:val="00B343BE"/>
    <w:rsid w:val="00B61734"/>
    <w:rsid w:val="00BA0D06"/>
    <w:rsid w:val="00BA43D3"/>
    <w:rsid w:val="00BB122E"/>
    <w:rsid w:val="00BF5878"/>
    <w:rsid w:val="00C05D0B"/>
    <w:rsid w:val="00C114A2"/>
    <w:rsid w:val="00C20AD6"/>
    <w:rsid w:val="00C30AB6"/>
    <w:rsid w:val="00C4432E"/>
    <w:rsid w:val="00C46CC8"/>
    <w:rsid w:val="00C537F4"/>
    <w:rsid w:val="00C55560"/>
    <w:rsid w:val="00C56E6C"/>
    <w:rsid w:val="00C63EC9"/>
    <w:rsid w:val="00C72F04"/>
    <w:rsid w:val="00C761B6"/>
    <w:rsid w:val="00C83233"/>
    <w:rsid w:val="00C8677B"/>
    <w:rsid w:val="00C961F4"/>
    <w:rsid w:val="00CA5001"/>
    <w:rsid w:val="00CB5D32"/>
    <w:rsid w:val="00CD4F46"/>
    <w:rsid w:val="00CF075E"/>
    <w:rsid w:val="00D27B99"/>
    <w:rsid w:val="00D44EA0"/>
    <w:rsid w:val="00D45E29"/>
    <w:rsid w:val="00D50DAB"/>
    <w:rsid w:val="00D54775"/>
    <w:rsid w:val="00DB6559"/>
    <w:rsid w:val="00DB70B9"/>
    <w:rsid w:val="00DC36CF"/>
    <w:rsid w:val="00DE702A"/>
    <w:rsid w:val="00DF2AFB"/>
    <w:rsid w:val="00DF75AC"/>
    <w:rsid w:val="00E00515"/>
    <w:rsid w:val="00E01DAC"/>
    <w:rsid w:val="00E1583E"/>
    <w:rsid w:val="00E30F7E"/>
    <w:rsid w:val="00E4033F"/>
    <w:rsid w:val="00E43DAF"/>
    <w:rsid w:val="00E5127F"/>
    <w:rsid w:val="00E6032D"/>
    <w:rsid w:val="00E60B2E"/>
    <w:rsid w:val="00E662F2"/>
    <w:rsid w:val="00E83CBB"/>
    <w:rsid w:val="00E95A59"/>
    <w:rsid w:val="00EC0405"/>
    <w:rsid w:val="00EC2B74"/>
    <w:rsid w:val="00ED1A44"/>
    <w:rsid w:val="00ED3628"/>
    <w:rsid w:val="00ED718D"/>
    <w:rsid w:val="00EF5C3D"/>
    <w:rsid w:val="00F24653"/>
    <w:rsid w:val="00F41231"/>
    <w:rsid w:val="00F769F1"/>
    <w:rsid w:val="00F9506A"/>
    <w:rsid w:val="00FB22F1"/>
    <w:rsid w:val="00FB48CF"/>
    <w:rsid w:val="00FC3AA4"/>
    <w:rsid w:val="00FD2177"/>
    <w:rsid w:val="00FD7270"/>
    <w:rsid w:val="00FE517A"/>
    <w:rsid w:val="00FE7603"/>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62C69D2E"/>
  <w15:docId w15:val="{C323575F-E99A-481D-A3C5-B867EDC5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5AC"/>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A035AC"/>
    <w:pPr>
      <w:jc w:val="center"/>
    </w:pPr>
    <w:rPr>
      <w:b/>
      <w:bCs/>
      <w:sz w:val="28"/>
    </w:rPr>
  </w:style>
  <w:style w:type="character" w:customStyle="1" w:styleId="TitelZchn">
    <w:name w:val="Titel Zchn"/>
    <w:basedOn w:val="Absatz-Standardschriftart"/>
    <w:link w:val="Titel"/>
    <w:uiPriority w:val="99"/>
    <w:locked/>
    <w:rPr>
      <w:rFonts w:ascii="Cambria" w:hAnsi="Cambria" w:cs="Times New Roman"/>
      <w:b/>
      <w:bCs/>
      <w:kern w:val="28"/>
      <w:sz w:val="32"/>
      <w:szCs w:val="32"/>
    </w:rPr>
  </w:style>
  <w:style w:type="paragraph" w:styleId="Kopfzeile">
    <w:name w:val="header"/>
    <w:basedOn w:val="Standard"/>
    <w:link w:val="KopfzeileZchn"/>
    <w:uiPriority w:val="99"/>
    <w:rsid w:val="00A035AC"/>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Times New Roman"/>
      <w:sz w:val="24"/>
      <w:szCs w:val="24"/>
    </w:rPr>
  </w:style>
  <w:style w:type="paragraph" w:styleId="Fuzeile">
    <w:name w:val="footer"/>
    <w:basedOn w:val="Standard"/>
    <w:link w:val="FuzeileZchn"/>
    <w:uiPriority w:val="99"/>
    <w:rsid w:val="00A035AC"/>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4"/>
      <w:szCs w:val="24"/>
    </w:rPr>
  </w:style>
  <w:style w:type="paragraph" w:styleId="Textkrper2">
    <w:name w:val="Body Text 2"/>
    <w:basedOn w:val="Standard"/>
    <w:link w:val="Textkrper2Zchn"/>
    <w:uiPriority w:val="99"/>
    <w:rsid w:val="00A035AC"/>
    <w:pPr>
      <w:spacing w:line="360" w:lineRule="auto"/>
      <w:ind w:right="2209"/>
      <w:jc w:val="both"/>
    </w:pPr>
  </w:style>
  <w:style w:type="character" w:customStyle="1" w:styleId="Textkrper2Zchn">
    <w:name w:val="Textkörper 2 Zchn"/>
    <w:basedOn w:val="Absatz-Standardschriftart"/>
    <w:link w:val="Textkrper2"/>
    <w:uiPriority w:val="99"/>
    <w:locked/>
    <w:rsid w:val="00C30AB6"/>
    <w:rPr>
      <w:rFonts w:ascii="Arial" w:hAnsi="Arial" w:cs="Times New Roman"/>
      <w:sz w:val="24"/>
    </w:rPr>
  </w:style>
  <w:style w:type="character" w:styleId="Seitenzahl">
    <w:name w:val="page number"/>
    <w:basedOn w:val="Absatz-Standardschriftart"/>
    <w:uiPriority w:val="99"/>
    <w:rsid w:val="00A035AC"/>
    <w:rPr>
      <w:rFonts w:cs="Times New Roman"/>
    </w:rPr>
  </w:style>
  <w:style w:type="paragraph" w:styleId="Textkrper">
    <w:name w:val="Body Text"/>
    <w:basedOn w:val="Standard"/>
    <w:link w:val="TextkrperZchn"/>
    <w:uiPriority w:val="99"/>
    <w:rsid w:val="00A035AC"/>
    <w:pPr>
      <w:spacing w:line="360" w:lineRule="auto"/>
      <w:ind w:right="1668"/>
      <w:jc w:val="both"/>
    </w:pPr>
  </w:style>
  <w:style w:type="character" w:customStyle="1" w:styleId="TextkrperZchn">
    <w:name w:val="Textkörper Zchn"/>
    <w:basedOn w:val="Absatz-Standardschriftart"/>
    <w:link w:val="Textkrper"/>
    <w:uiPriority w:val="99"/>
    <w:locked/>
    <w:rsid w:val="00C30AB6"/>
    <w:rPr>
      <w:rFonts w:ascii="Arial" w:hAnsi="Arial" w:cs="Times New Roman"/>
      <w:sz w:val="24"/>
    </w:rPr>
  </w:style>
  <w:style w:type="paragraph" w:styleId="Textkrper3">
    <w:name w:val="Body Text 3"/>
    <w:basedOn w:val="Standard"/>
    <w:link w:val="Textkrper3Zchn"/>
    <w:uiPriority w:val="99"/>
    <w:rsid w:val="00A03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2208"/>
      <w:jc w:val="both"/>
    </w:p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Sprechblasentext">
    <w:name w:val="Balloon Text"/>
    <w:basedOn w:val="Standard"/>
    <w:link w:val="SprechblasentextZchn"/>
    <w:uiPriority w:val="99"/>
    <w:semiHidden/>
    <w:rsid w:val="00A035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Kommentarzeichen">
    <w:name w:val="annotation reference"/>
    <w:basedOn w:val="Absatz-Standardschriftart"/>
    <w:uiPriority w:val="99"/>
    <w:rsid w:val="002A5BD4"/>
    <w:rPr>
      <w:rFonts w:cs="Times New Roman"/>
      <w:sz w:val="16"/>
    </w:rPr>
  </w:style>
  <w:style w:type="paragraph" w:styleId="Kommentartext">
    <w:name w:val="annotation text"/>
    <w:basedOn w:val="Standard"/>
    <w:link w:val="KommentartextZchn"/>
    <w:uiPriority w:val="99"/>
    <w:rsid w:val="002A5BD4"/>
    <w:rPr>
      <w:sz w:val="20"/>
      <w:szCs w:val="20"/>
    </w:rPr>
  </w:style>
  <w:style w:type="character" w:customStyle="1" w:styleId="KommentartextZchn">
    <w:name w:val="Kommentartext Zchn"/>
    <w:basedOn w:val="Absatz-Standardschriftart"/>
    <w:link w:val="Kommentartext"/>
    <w:uiPriority w:val="99"/>
    <w:locked/>
    <w:rsid w:val="002A5BD4"/>
    <w:rPr>
      <w:rFonts w:ascii="Arial" w:hAnsi="Arial" w:cs="Times New Roman"/>
    </w:rPr>
  </w:style>
  <w:style w:type="paragraph" w:styleId="Kommentarthema">
    <w:name w:val="annotation subject"/>
    <w:basedOn w:val="Kommentartext"/>
    <w:next w:val="Kommentartext"/>
    <w:link w:val="KommentarthemaZchn"/>
    <w:uiPriority w:val="99"/>
    <w:rsid w:val="002A5BD4"/>
    <w:rPr>
      <w:b/>
      <w:bCs/>
    </w:rPr>
  </w:style>
  <w:style w:type="character" w:customStyle="1" w:styleId="KommentarthemaZchn">
    <w:name w:val="Kommentarthema Zchn"/>
    <w:basedOn w:val="KommentartextZchn"/>
    <w:link w:val="Kommentarthema"/>
    <w:uiPriority w:val="99"/>
    <w:locked/>
    <w:rsid w:val="002A5BD4"/>
    <w:rPr>
      <w:rFonts w:ascii="Arial" w:hAnsi="Arial" w:cs="Times New Roman"/>
      <w:b/>
    </w:rPr>
  </w:style>
  <w:style w:type="character" w:styleId="Hyperlink">
    <w:name w:val="Hyperlink"/>
    <w:basedOn w:val="Absatz-Standardschriftart"/>
    <w:uiPriority w:val="99"/>
    <w:rsid w:val="000D36F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Marketing\PR_&#214;ffentlichkeitsarbeit\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4A14D-2593-4751-B41D-4B4850C0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614</Words>
  <Characters>3484</Characters>
  <Application>Microsoft Office Word</Application>
  <DocSecurity>0</DocSecurity>
  <Lines>75</Lines>
  <Paragraphs>19</Paragraphs>
  <ScaleCrop>false</ScaleCrop>
  <HeadingPairs>
    <vt:vector size="2" baseType="variant">
      <vt:variant>
        <vt:lpstr>Titel</vt:lpstr>
      </vt:variant>
      <vt:variant>
        <vt:i4>1</vt:i4>
      </vt:variant>
    </vt:vector>
  </HeadingPairs>
  <TitlesOfParts>
    <vt:vector size="1" baseType="lpstr">
      <vt:lpstr>Presseinformation</vt:lpstr>
    </vt:vector>
  </TitlesOfParts>
  <Company>LEMKEN GmbH &amp; Co. KG</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LEMKEN</dc:creator>
  <cp:lastModifiedBy>Ehses, Marie</cp:lastModifiedBy>
  <cp:revision>4</cp:revision>
  <cp:lastPrinted>2015-08-04T10:48:00Z</cp:lastPrinted>
  <dcterms:created xsi:type="dcterms:W3CDTF">2023-02-28T09:12:00Z</dcterms:created>
  <dcterms:modified xsi:type="dcterms:W3CDTF">2023-02-28T09:48:00Z</dcterms:modified>
</cp:coreProperties>
</file>